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方正小标宋简体" w:hAnsi="方正小标宋简体" w:eastAsia="方正小标宋简体" w:cs="方正小标宋简体"/>
          <w:snapToGrid w:val="0"/>
          <w:kern w:val="32"/>
          <w:sz w:val="32"/>
          <w:szCs w:val="32"/>
        </w:rPr>
        <w:t>本溪市文化市场综合行政执法</w:t>
      </w:r>
      <w:r>
        <w:rPr>
          <w:rFonts w:hint="eastAsia" w:ascii="方正小标宋简体" w:hAnsi="方正小标宋简体" w:eastAsia="方正小标宋简体" w:cs="方正小标宋简体"/>
          <w:snapToGrid w:val="0"/>
          <w:kern w:val="32"/>
          <w:sz w:val="32"/>
          <w:szCs w:val="32"/>
          <w:lang w:eastAsia="zh-CN"/>
        </w:rPr>
        <w:t>队随机抽查</w:t>
      </w:r>
      <w:r>
        <w:rPr>
          <w:rFonts w:hint="eastAsia" w:ascii="方正小标宋简体" w:hAnsi="方正小标宋简体" w:eastAsia="方正小标宋简体" w:cs="方正小标宋简体"/>
          <w:sz w:val="32"/>
          <w:szCs w:val="32"/>
        </w:rPr>
        <w:t>事项清单</w:t>
      </w:r>
    </w:p>
    <w:p>
      <w:pPr/>
      <w:r>
        <w:rPr>
          <w:rFonts w:hint="eastAsia"/>
        </w:rPr>
        <w:t>填报单位（公章）：填报日期：</w:t>
      </w:r>
    </w:p>
    <w:tbl>
      <w:tblPr>
        <w:tblStyle w:val="6"/>
        <w:tblW w:w="13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5386"/>
        <w:gridCol w:w="1418"/>
        <w:gridCol w:w="1134"/>
        <w:gridCol w:w="255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pPr>
            <w:r>
              <w:rPr>
                <w:rFonts w:hint="eastAsia"/>
              </w:rPr>
              <w:t>序号</w:t>
            </w:r>
          </w:p>
        </w:tc>
        <w:tc>
          <w:tcPr>
            <w:tcW w:w="1701" w:type="dxa"/>
            <w:vAlign w:val="center"/>
          </w:tcPr>
          <w:p>
            <w:pPr>
              <w:jc w:val="center"/>
            </w:pPr>
            <w:r>
              <w:rPr>
                <w:rFonts w:hint="eastAsia"/>
              </w:rPr>
              <w:t>检查事项</w:t>
            </w:r>
          </w:p>
        </w:tc>
        <w:tc>
          <w:tcPr>
            <w:tcW w:w="5386" w:type="dxa"/>
            <w:vAlign w:val="center"/>
          </w:tcPr>
          <w:p>
            <w:pPr>
              <w:jc w:val="center"/>
            </w:pPr>
            <w:r>
              <w:rPr>
                <w:rFonts w:hint="eastAsia"/>
              </w:rPr>
              <w:t>检查内容</w:t>
            </w:r>
          </w:p>
        </w:tc>
        <w:tc>
          <w:tcPr>
            <w:tcW w:w="1418" w:type="dxa"/>
            <w:vAlign w:val="center"/>
          </w:tcPr>
          <w:p>
            <w:pPr>
              <w:jc w:val="center"/>
            </w:pPr>
            <w:r>
              <w:rPr>
                <w:rFonts w:hint="eastAsia"/>
              </w:rPr>
              <w:t>检查方式</w:t>
            </w:r>
          </w:p>
        </w:tc>
        <w:tc>
          <w:tcPr>
            <w:tcW w:w="1134" w:type="dxa"/>
            <w:vAlign w:val="center"/>
          </w:tcPr>
          <w:p>
            <w:pPr>
              <w:jc w:val="center"/>
            </w:pPr>
            <w:r>
              <w:rPr>
                <w:rFonts w:hint="eastAsia"/>
              </w:rPr>
              <w:t>检查事项类别</w:t>
            </w:r>
          </w:p>
        </w:tc>
        <w:tc>
          <w:tcPr>
            <w:tcW w:w="2552" w:type="dxa"/>
            <w:vAlign w:val="center"/>
          </w:tcPr>
          <w:p>
            <w:pPr>
              <w:jc w:val="center"/>
            </w:pPr>
            <w:r>
              <w:rPr>
                <w:rFonts w:hint="eastAsia"/>
              </w:rPr>
              <w:t>检查依据</w:t>
            </w:r>
          </w:p>
        </w:tc>
        <w:tc>
          <w:tcPr>
            <w:tcW w:w="932"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jc w:val="center"/>
              <w:rPr>
                <w:rFonts w:ascii="仿宋" w:hAnsi="仿宋" w:eastAsia="仿宋"/>
              </w:rPr>
            </w:pPr>
            <w:r>
              <w:rPr>
                <w:rFonts w:hint="eastAsia" w:ascii="仿宋" w:hAnsi="仿宋" w:eastAsia="仿宋"/>
              </w:rPr>
              <w:t>1</w:t>
            </w:r>
          </w:p>
        </w:tc>
        <w:tc>
          <w:tcPr>
            <w:tcW w:w="1701" w:type="dxa"/>
          </w:tcPr>
          <w:p>
            <w:pPr>
              <w:rPr>
                <w:rFonts w:ascii="仿宋" w:hAnsi="仿宋" w:eastAsia="仿宋"/>
              </w:rPr>
            </w:pPr>
            <w:r>
              <w:rPr>
                <w:rFonts w:hint="eastAsia" w:ascii="仿宋" w:hAnsi="仿宋" w:eastAsia="仿宋"/>
              </w:rPr>
              <w:t>娱乐场所经营活动检查</w:t>
            </w:r>
          </w:p>
        </w:tc>
        <w:tc>
          <w:tcPr>
            <w:tcW w:w="5386" w:type="dxa"/>
          </w:tcPr>
          <w:p>
            <w:pPr>
              <w:rPr>
                <w:rFonts w:ascii="仿宋" w:hAnsi="仿宋" w:eastAsia="仿宋"/>
              </w:rPr>
            </w:pPr>
            <w:r>
              <w:rPr>
                <w:rFonts w:hint="eastAsia" w:ascii="仿宋" w:hAnsi="仿宋" w:eastAsia="仿宋"/>
              </w:rPr>
              <w:t>包厢、卡座内的歌曲点播系统，检查其屏幕画面、语言文字、歌词曲目等是否含有《娱乐场所管理条例》第十三条规定的禁止内容；大厅、包厢等经营区域内是否有未成年人；设置的电子游戏机是否擅自变更功能，检查其具有押分、退分、退币、退钢珠等功能；法律法规规定的其他事项。</w:t>
            </w:r>
          </w:p>
        </w:tc>
        <w:tc>
          <w:tcPr>
            <w:tcW w:w="1418" w:type="dxa"/>
          </w:tcPr>
          <w:p>
            <w:pPr>
              <w:rPr>
                <w:rFonts w:ascii="仿宋" w:hAnsi="仿宋" w:eastAsia="仿宋"/>
              </w:rPr>
            </w:pPr>
            <w:r>
              <w:rPr>
                <w:rFonts w:hint="eastAsia" w:ascii="仿宋" w:hAnsi="仿宋" w:eastAsia="仿宋"/>
              </w:rPr>
              <w:t>计划检查（随机抽查）</w:t>
            </w:r>
          </w:p>
        </w:tc>
        <w:tc>
          <w:tcPr>
            <w:tcW w:w="1134" w:type="dxa"/>
          </w:tcPr>
          <w:p>
            <w:pPr>
              <w:rPr>
                <w:rFonts w:ascii="仿宋" w:hAnsi="仿宋" w:eastAsia="仿宋"/>
              </w:rPr>
            </w:pPr>
            <w:r>
              <w:rPr>
                <w:rFonts w:hint="eastAsia" w:ascii="仿宋" w:hAnsi="仿宋" w:eastAsia="仿宋"/>
              </w:rPr>
              <w:t>市场监管</w:t>
            </w:r>
          </w:p>
        </w:tc>
        <w:tc>
          <w:tcPr>
            <w:tcW w:w="2552" w:type="dxa"/>
          </w:tcPr>
          <w:p>
            <w:pPr>
              <w:rPr>
                <w:rFonts w:ascii="仿宋" w:hAnsi="仿宋" w:eastAsia="仿宋"/>
              </w:rPr>
            </w:pPr>
            <w:r>
              <w:rPr>
                <w:rFonts w:hint="eastAsia" w:ascii="仿宋" w:hAnsi="仿宋" w:eastAsia="仿宋"/>
              </w:rPr>
              <w:t>《娱乐场所管理条例》（中华人民共和国国务院令第666号）</w:t>
            </w:r>
          </w:p>
          <w:p>
            <w:pPr>
              <w:rPr>
                <w:rFonts w:ascii="仿宋" w:hAnsi="仿宋" w:eastAsia="仿宋"/>
              </w:rPr>
            </w:pPr>
            <w:r>
              <w:rPr>
                <w:rFonts w:hint="eastAsia" w:ascii="仿宋" w:hAnsi="仿宋" w:eastAsia="仿宋"/>
              </w:rPr>
              <w:t>《娱乐场所管理办法》文化部令第55号</w:t>
            </w:r>
          </w:p>
        </w:tc>
        <w:tc>
          <w:tcPr>
            <w:tcW w:w="932"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jc w:val="center"/>
              <w:rPr>
                <w:rFonts w:ascii="仿宋" w:hAnsi="仿宋" w:eastAsia="仿宋"/>
              </w:rPr>
            </w:pPr>
            <w:r>
              <w:rPr>
                <w:rFonts w:hint="eastAsia" w:ascii="仿宋" w:hAnsi="仿宋" w:eastAsia="仿宋"/>
              </w:rPr>
              <w:t>2</w:t>
            </w:r>
          </w:p>
        </w:tc>
        <w:tc>
          <w:tcPr>
            <w:tcW w:w="1701" w:type="dxa"/>
          </w:tcPr>
          <w:p>
            <w:pPr>
              <w:rPr>
                <w:rFonts w:ascii="仿宋" w:hAnsi="仿宋" w:eastAsia="仿宋"/>
              </w:rPr>
            </w:pPr>
            <w:r>
              <w:rPr>
                <w:rFonts w:hint="eastAsia" w:ascii="仿宋" w:hAnsi="仿宋" w:eastAsia="仿宋"/>
              </w:rPr>
              <w:t>艺术品经营场所经营活动检查</w:t>
            </w:r>
          </w:p>
        </w:tc>
        <w:tc>
          <w:tcPr>
            <w:tcW w:w="5386" w:type="dxa"/>
          </w:tcPr>
          <w:p>
            <w:pPr>
              <w:rPr>
                <w:rFonts w:ascii="仿宋" w:hAnsi="仿宋" w:eastAsia="仿宋"/>
              </w:rPr>
            </w:pPr>
            <w:r>
              <w:rPr>
                <w:rFonts w:hint="eastAsia" w:ascii="仿宋" w:hAnsi="仿宋" w:eastAsia="仿宋"/>
              </w:rPr>
              <w:t>对所经营的艺术品是否标明作者、年代、尺寸、材料、保存状况和销售价格等信息；是否保留交易有关的原始凭证、销售合同、台账、账簿等销售记录。</w:t>
            </w:r>
          </w:p>
        </w:tc>
        <w:tc>
          <w:tcPr>
            <w:tcW w:w="1418" w:type="dxa"/>
          </w:tcPr>
          <w:p>
            <w:pPr>
              <w:rPr>
                <w:rFonts w:ascii="仿宋" w:hAnsi="仿宋" w:eastAsia="仿宋"/>
              </w:rPr>
            </w:pPr>
            <w:r>
              <w:rPr>
                <w:rFonts w:hint="eastAsia" w:ascii="仿宋" w:hAnsi="仿宋" w:eastAsia="仿宋"/>
              </w:rPr>
              <w:t>计划检查（随机抽查）</w:t>
            </w:r>
          </w:p>
        </w:tc>
        <w:tc>
          <w:tcPr>
            <w:tcW w:w="1134" w:type="dxa"/>
          </w:tcPr>
          <w:p>
            <w:pPr>
              <w:rPr>
                <w:rFonts w:ascii="仿宋" w:hAnsi="仿宋" w:eastAsia="仿宋"/>
              </w:rPr>
            </w:pPr>
            <w:r>
              <w:rPr>
                <w:rFonts w:hint="eastAsia" w:ascii="仿宋" w:hAnsi="仿宋" w:eastAsia="仿宋"/>
              </w:rPr>
              <w:t>市场监管</w:t>
            </w:r>
          </w:p>
        </w:tc>
        <w:tc>
          <w:tcPr>
            <w:tcW w:w="2552" w:type="dxa"/>
          </w:tcPr>
          <w:p>
            <w:pPr>
              <w:rPr>
                <w:rFonts w:ascii="仿宋" w:hAnsi="仿宋" w:eastAsia="仿宋"/>
              </w:rPr>
            </w:pPr>
            <w:r>
              <w:rPr>
                <w:rFonts w:hint="eastAsia" w:ascii="仿宋" w:hAnsi="仿宋" w:eastAsia="仿宋"/>
              </w:rPr>
              <w:t>《艺术品经营管理办法》中华人民共和国文化部令第56号</w:t>
            </w:r>
          </w:p>
        </w:tc>
        <w:tc>
          <w:tcPr>
            <w:tcW w:w="932"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jc w:val="center"/>
              <w:rPr>
                <w:rFonts w:ascii="仿宋" w:hAnsi="仿宋" w:eastAsia="仿宋"/>
              </w:rPr>
            </w:pPr>
            <w:r>
              <w:rPr>
                <w:rFonts w:hint="eastAsia" w:ascii="仿宋" w:hAnsi="仿宋" w:eastAsia="仿宋"/>
              </w:rPr>
              <w:t>3</w:t>
            </w:r>
          </w:p>
        </w:tc>
        <w:tc>
          <w:tcPr>
            <w:tcW w:w="1701" w:type="dxa"/>
          </w:tcPr>
          <w:p>
            <w:pPr>
              <w:rPr>
                <w:rFonts w:ascii="仿宋" w:hAnsi="仿宋" w:eastAsia="仿宋"/>
              </w:rPr>
            </w:pPr>
            <w:r>
              <w:rPr>
                <w:rFonts w:hint="eastAsia" w:ascii="仿宋" w:hAnsi="仿宋" w:eastAsia="仿宋"/>
              </w:rPr>
              <w:t>互联网上网服务营业场所经营活动检查</w:t>
            </w:r>
          </w:p>
        </w:tc>
        <w:tc>
          <w:tcPr>
            <w:tcW w:w="5386" w:type="dxa"/>
          </w:tcPr>
          <w:p>
            <w:pPr>
              <w:rPr>
                <w:rFonts w:ascii="仿宋" w:hAnsi="仿宋" w:eastAsia="仿宋"/>
              </w:rPr>
            </w:pPr>
            <w:r>
              <w:rPr>
                <w:rFonts w:hint="eastAsia" w:ascii="仿宋" w:hAnsi="仿宋" w:eastAsia="仿宋"/>
              </w:rPr>
              <w:t>场所显著位置是否悬挂《网络文化经营许可证》；出入口、收银台等显著位置是否张贴未成年人禁入标志；是否接纳未成年人；场所内计算机及服务器，核查其是否擅自停止实施经营管理技术措施；法律法规规定的其他事项。</w:t>
            </w:r>
          </w:p>
        </w:tc>
        <w:tc>
          <w:tcPr>
            <w:tcW w:w="1418" w:type="dxa"/>
          </w:tcPr>
          <w:p>
            <w:pPr>
              <w:rPr>
                <w:rFonts w:ascii="仿宋" w:hAnsi="仿宋" w:eastAsia="仿宋"/>
              </w:rPr>
            </w:pPr>
            <w:r>
              <w:rPr>
                <w:rFonts w:hint="eastAsia" w:ascii="仿宋" w:hAnsi="仿宋" w:eastAsia="仿宋"/>
              </w:rPr>
              <w:t>计划检查（随机抽查）</w:t>
            </w:r>
          </w:p>
        </w:tc>
        <w:tc>
          <w:tcPr>
            <w:tcW w:w="1134" w:type="dxa"/>
          </w:tcPr>
          <w:p>
            <w:pPr>
              <w:rPr>
                <w:rFonts w:ascii="仿宋" w:hAnsi="仿宋" w:eastAsia="仿宋"/>
              </w:rPr>
            </w:pPr>
            <w:r>
              <w:rPr>
                <w:rFonts w:hint="eastAsia" w:ascii="仿宋" w:hAnsi="仿宋" w:eastAsia="仿宋"/>
              </w:rPr>
              <w:t>市场监管</w:t>
            </w:r>
          </w:p>
        </w:tc>
        <w:tc>
          <w:tcPr>
            <w:tcW w:w="2552" w:type="dxa"/>
          </w:tcPr>
          <w:p>
            <w:pPr>
              <w:rPr>
                <w:rFonts w:ascii="仿宋" w:hAnsi="仿宋" w:eastAsia="仿宋"/>
              </w:rPr>
            </w:pPr>
            <w:r>
              <w:rPr>
                <w:rFonts w:hint="eastAsia" w:ascii="仿宋" w:hAnsi="仿宋" w:eastAsia="仿宋"/>
              </w:rPr>
              <w:t>《互联网上网服务营业场所管理条例》（国务院363号令）</w:t>
            </w:r>
          </w:p>
        </w:tc>
        <w:tc>
          <w:tcPr>
            <w:tcW w:w="932"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jc w:val="center"/>
              <w:rPr>
                <w:rFonts w:ascii="仿宋" w:hAnsi="仿宋" w:eastAsia="仿宋"/>
              </w:rPr>
            </w:pPr>
            <w:r>
              <w:rPr>
                <w:rFonts w:hint="eastAsia" w:ascii="仿宋" w:hAnsi="仿宋" w:eastAsia="仿宋"/>
              </w:rPr>
              <w:t>4</w:t>
            </w:r>
          </w:p>
        </w:tc>
        <w:tc>
          <w:tcPr>
            <w:tcW w:w="1701" w:type="dxa"/>
          </w:tcPr>
          <w:p>
            <w:pPr>
              <w:rPr>
                <w:rFonts w:ascii="仿宋" w:hAnsi="仿宋" w:eastAsia="仿宋"/>
              </w:rPr>
            </w:pPr>
            <w:r>
              <w:rPr>
                <w:rFonts w:hint="eastAsia" w:ascii="仿宋" w:hAnsi="仿宋" w:eastAsia="仿宋"/>
              </w:rPr>
              <w:t>广播影视经营单位经营活动检查</w:t>
            </w:r>
          </w:p>
        </w:tc>
        <w:tc>
          <w:tcPr>
            <w:tcW w:w="5386" w:type="dxa"/>
          </w:tcPr>
          <w:p>
            <w:pPr>
              <w:rPr>
                <w:rFonts w:ascii="仿宋" w:hAnsi="仿宋" w:eastAsia="仿宋"/>
              </w:rPr>
            </w:pPr>
            <w:r>
              <w:rPr>
                <w:rFonts w:hint="eastAsia" w:ascii="仿宋" w:hAnsi="仿宋" w:eastAsia="仿宋"/>
              </w:rPr>
              <w:t>转播、播放广播电视节目是否违反规定的；播放境外广播电视节目或者广告的时间超出规定；播</w:t>
            </w:r>
            <w:bookmarkStart w:id="0" w:name="_GoBack"/>
            <w:bookmarkEnd w:id="0"/>
            <w:r>
              <w:rPr>
                <w:rFonts w:hint="eastAsia" w:ascii="仿宋" w:hAnsi="仿宋" w:eastAsia="仿宋"/>
              </w:rPr>
              <w:t>放未取得广播电视节目制作经营许可的单位制作的广播电视节目或者未取得电视剧制作许可的单位制作的电视剧；播放未经批准的境外电影、电视剧和其他广播电视节目；影院场所是否存在安全隐患；法律法规规定的其他事项。</w:t>
            </w:r>
          </w:p>
        </w:tc>
        <w:tc>
          <w:tcPr>
            <w:tcW w:w="1418" w:type="dxa"/>
          </w:tcPr>
          <w:p>
            <w:pPr>
              <w:rPr>
                <w:rFonts w:ascii="仿宋" w:hAnsi="仿宋" w:eastAsia="仿宋"/>
              </w:rPr>
            </w:pPr>
            <w:r>
              <w:rPr>
                <w:rFonts w:hint="eastAsia" w:ascii="仿宋" w:hAnsi="仿宋" w:eastAsia="仿宋"/>
              </w:rPr>
              <w:t>计划检查（随机抽查）</w:t>
            </w:r>
          </w:p>
        </w:tc>
        <w:tc>
          <w:tcPr>
            <w:tcW w:w="1134" w:type="dxa"/>
          </w:tcPr>
          <w:p>
            <w:pPr>
              <w:rPr>
                <w:rFonts w:ascii="仿宋" w:hAnsi="仿宋" w:eastAsia="仿宋"/>
              </w:rPr>
            </w:pPr>
            <w:r>
              <w:rPr>
                <w:rFonts w:hint="eastAsia" w:ascii="仿宋" w:hAnsi="仿宋" w:eastAsia="仿宋"/>
              </w:rPr>
              <w:t>市场监管</w:t>
            </w:r>
          </w:p>
        </w:tc>
        <w:tc>
          <w:tcPr>
            <w:tcW w:w="2552" w:type="dxa"/>
          </w:tcPr>
          <w:p>
            <w:pPr>
              <w:rPr>
                <w:rFonts w:ascii="仿宋" w:hAnsi="仿宋" w:eastAsia="仿宋"/>
              </w:rPr>
            </w:pPr>
            <w:r>
              <w:rPr>
                <w:rFonts w:hint="eastAsia" w:ascii="仿宋" w:hAnsi="仿宋" w:eastAsia="仿宋"/>
              </w:rPr>
              <w:t>《广播电视管理条例》国务院1997年8月11日颁布，自1997年9月1日起施行</w:t>
            </w:r>
          </w:p>
        </w:tc>
        <w:tc>
          <w:tcPr>
            <w:tcW w:w="932"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534" w:type="dxa"/>
          </w:tcPr>
          <w:p>
            <w:pPr>
              <w:jc w:val="center"/>
              <w:rPr>
                <w:rFonts w:ascii="仿宋" w:hAnsi="仿宋" w:eastAsia="仿宋"/>
              </w:rPr>
            </w:pPr>
            <w:r>
              <w:rPr>
                <w:rFonts w:hint="eastAsia" w:ascii="仿宋" w:hAnsi="仿宋" w:eastAsia="仿宋"/>
              </w:rPr>
              <w:t>5</w:t>
            </w:r>
          </w:p>
        </w:tc>
        <w:tc>
          <w:tcPr>
            <w:tcW w:w="1701" w:type="dxa"/>
          </w:tcPr>
          <w:p>
            <w:pPr>
              <w:rPr>
                <w:rFonts w:ascii="仿宋" w:hAnsi="仿宋" w:eastAsia="仿宋"/>
              </w:rPr>
            </w:pPr>
            <w:r>
              <w:rPr>
                <w:rFonts w:hint="eastAsia" w:ascii="仿宋" w:hAnsi="仿宋" w:eastAsia="仿宋"/>
              </w:rPr>
              <w:t>出版物经营单位经营活动检查</w:t>
            </w:r>
          </w:p>
        </w:tc>
        <w:tc>
          <w:tcPr>
            <w:tcW w:w="5386" w:type="dxa"/>
          </w:tcPr>
          <w:p>
            <w:pPr>
              <w:rPr>
                <w:rFonts w:ascii="仿宋" w:hAnsi="仿宋" w:eastAsia="仿宋"/>
              </w:rPr>
            </w:pPr>
            <w:r>
              <w:rPr>
                <w:rFonts w:hint="eastAsia" w:ascii="仿宋" w:hAnsi="仿宋" w:eastAsia="仿宋"/>
              </w:rPr>
              <w:t>出版、进口含有禁止内容的出版物的；印刷或者复制、发行禁止内容出版物；是否接受非出版单位和个人的委托印刷出版物；是否印刷或者复制、发行未署出版单位名称的出版物的；是否印刷或者复制、发行伪造、假冒出版单位名称或者报纸、期刊名称的出版物；非依照规定确定的单位从事中学小学教科书的出版、发行业务的。</w:t>
            </w:r>
          </w:p>
        </w:tc>
        <w:tc>
          <w:tcPr>
            <w:tcW w:w="1418" w:type="dxa"/>
          </w:tcPr>
          <w:p>
            <w:pPr>
              <w:rPr>
                <w:rFonts w:ascii="仿宋" w:hAnsi="仿宋" w:eastAsia="仿宋"/>
              </w:rPr>
            </w:pPr>
            <w:r>
              <w:rPr>
                <w:rFonts w:hint="eastAsia" w:ascii="仿宋" w:hAnsi="仿宋" w:eastAsia="仿宋"/>
              </w:rPr>
              <w:t>计划检查（随机抽查）</w:t>
            </w:r>
          </w:p>
        </w:tc>
        <w:tc>
          <w:tcPr>
            <w:tcW w:w="1134" w:type="dxa"/>
          </w:tcPr>
          <w:p>
            <w:pPr>
              <w:rPr>
                <w:rFonts w:ascii="仿宋" w:hAnsi="仿宋" w:eastAsia="仿宋"/>
              </w:rPr>
            </w:pPr>
            <w:r>
              <w:rPr>
                <w:rFonts w:hint="eastAsia" w:ascii="仿宋" w:hAnsi="仿宋" w:eastAsia="仿宋"/>
              </w:rPr>
              <w:t>市场监管</w:t>
            </w:r>
          </w:p>
        </w:tc>
        <w:tc>
          <w:tcPr>
            <w:tcW w:w="2552" w:type="dxa"/>
          </w:tcPr>
          <w:p>
            <w:pPr>
              <w:rPr>
                <w:rFonts w:ascii="仿宋" w:hAnsi="仿宋" w:eastAsia="仿宋"/>
              </w:rPr>
            </w:pPr>
            <w:r>
              <w:rPr>
                <w:rFonts w:hint="eastAsia" w:ascii="仿宋" w:hAnsi="仿宋" w:eastAsia="仿宋"/>
              </w:rPr>
              <w:t>《出版管理条例》（国务院令第666号）第四次修订</w:t>
            </w:r>
          </w:p>
        </w:tc>
        <w:tc>
          <w:tcPr>
            <w:tcW w:w="932" w:type="dxa"/>
          </w:tcPr>
          <w:p>
            <w:pPr>
              <w:rPr>
                <w:rFonts w:ascii="仿宋" w:hAnsi="仿宋" w:eastAsia="仿宋"/>
              </w:rPr>
            </w:pPr>
          </w:p>
        </w:tc>
      </w:tr>
    </w:tbl>
    <w:p>
      <w:pPr/>
    </w:p>
    <w:p>
      <w:pPr>
        <w:jc w:val="center"/>
        <w:rPr>
          <w:sz w:val="32"/>
          <w:szCs w:val="32"/>
        </w:rPr>
      </w:pPr>
      <w:r>
        <w:rPr>
          <w:rFonts w:hint="eastAsia" w:ascii="方正小标宋简体" w:hAnsi="方正小标宋简体" w:eastAsia="方正小标宋简体" w:cs="方正小标宋简体"/>
          <w:snapToGrid w:val="0"/>
          <w:kern w:val="32"/>
          <w:sz w:val="32"/>
          <w:szCs w:val="32"/>
        </w:rPr>
        <w:t>本溪市文化市场综合行政执法</w:t>
      </w:r>
      <w:r>
        <w:rPr>
          <w:rFonts w:hint="eastAsia" w:ascii="方正小标宋简体" w:hAnsi="方正小标宋简体" w:eastAsia="方正小标宋简体" w:cs="方正小标宋简体"/>
          <w:snapToGrid w:val="0"/>
          <w:kern w:val="32"/>
          <w:sz w:val="32"/>
          <w:szCs w:val="32"/>
          <w:lang w:eastAsia="zh-CN"/>
        </w:rPr>
        <w:t>队</w:t>
      </w:r>
      <w:r>
        <w:rPr>
          <w:rFonts w:hint="eastAsia" w:ascii="方正小标宋简体" w:hAnsi="方正小标宋简体" w:eastAsia="方正小标宋简体" w:cs="方正小标宋简体"/>
          <w:sz w:val="32"/>
          <w:szCs w:val="32"/>
        </w:rPr>
        <w:t>检查事项清单</w:t>
      </w:r>
    </w:p>
    <w:p>
      <w:pPr/>
      <w:r>
        <w:rPr>
          <w:rFonts w:hint="eastAsia"/>
        </w:rPr>
        <w:t>填报单位（公章）：填报日期：</w:t>
      </w:r>
    </w:p>
    <w:tbl>
      <w:tblPr>
        <w:tblStyle w:val="6"/>
        <w:tblW w:w="13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5386"/>
        <w:gridCol w:w="1416"/>
        <w:gridCol w:w="1155"/>
        <w:gridCol w:w="2533"/>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pPr>
            <w:r>
              <w:rPr>
                <w:rFonts w:hint="eastAsia"/>
              </w:rPr>
              <w:t>序号</w:t>
            </w:r>
          </w:p>
        </w:tc>
        <w:tc>
          <w:tcPr>
            <w:tcW w:w="1701" w:type="dxa"/>
            <w:vAlign w:val="center"/>
          </w:tcPr>
          <w:p>
            <w:pPr>
              <w:jc w:val="center"/>
            </w:pPr>
            <w:r>
              <w:rPr>
                <w:rFonts w:hint="eastAsia"/>
              </w:rPr>
              <w:t>检查事项</w:t>
            </w:r>
          </w:p>
        </w:tc>
        <w:tc>
          <w:tcPr>
            <w:tcW w:w="5386" w:type="dxa"/>
            <w:vAlign w:val="center"/>
          </w:tcPr>
          <w:p>
            <w:pPr>
              <w:jc w:val="center"/>
            </w:pPr>
            <w:r>
              <w:rPr>
                <w:rFonts w:hint="eastAsia"/>
              </w:rPr>
              <w:t>检查内容</w:t>
            </w:r>
          </w:p>
        </w:tc>
        <w:tc>
          <w:tcPr>
            <w:tcW w:w="1416" w:type="dxa"/>
            <w:vAlign w:val="center"/>
          </w:tcPr>
          <w:p>
            <w:pPr>
              <w:jc w:val="center"/>
            </w:pPr>
            <w:r>
              <w:rPr>
                <w:rFonts w:hint="eastAsia"/>
              </w:rPr>
              <w:t>检查方式</w:t>
            </w:r>
          </w:p>
        </w:tc>
        <w:tc>
          <w:tcPr>
            <w:tcW w:w="1155" w:type="dxa"/>
            <w:vAlign w:val="center"/>
          </w:tcPr>
          <w:p>
            <w:pPr>
              <w:jc w:val="center"/>
            </w:pPr>
            <w:r>
              <w:rPr>
                <w:rFonts w:hint="eastAsia"/>
              </w:rPr>
              <w:t>检查事项类别</w:t>
            </w:r>
          </w:p>
        </w:tc>
        <w:tc>
          <w:tcPr>
            <w:tcW w:w="2533" w:type="dxa"/>
            <w:vAlign w:val="center"/>
          </w:tcPr>
          <w:p>
            <w:pPr>
              <w:jc w:val="center"/>
            </w:pPr>
            <w:r>
              <w:rPr>
                <w:rFonts w:hint="eastAsia"/>
              </w:rPr>
              <w:t>检查依据</w:t>
            </w:r>
          </w:p>
        </w:tc>
        <w:tc>
          <w:tcPr>
            <w:tcW w:w="91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jc w:val="center"/>
              <w:rPr>
                <w:rFonts w:ascii="仿宋" w:hAnsi="仿宋" w:eastAsia="仿宋"/>
              </w:rPr>
            </w:pPr>
            <w:r>
              <w:rPr>
                <w:rFonts w:hint="eastAsia" w:ascii="仿宋" w:hAnsi="仿宋" w:eastAsia="仿宋"/>
              </w:rPr>
              <w:t>6</w:t>
            </w:r>
          </w:p>
        </w:tc>
        <w:tc>
          <w:tcPr>
            <w:tcW w:w="1701" w:type="dxa"/>
          </w:tcPr>
          <w:p>
            <w:pPr>
              <w:rPr>
                <w:rFonts w:ascii="仿宋" w:hAnsi="仿宋" w:eastAsia="仿宋"/>
              </w:rPr>
            </w:pPr>
            <w:r>
              <w:rPr>
                <w:rFonts w:hint="eastAsia" w:ascii="仿宋" w:hAnsi="仿宋" w:eastAsia="仿宋"/>
              </w:rPr>
              <w:t>印刷经营单位经营活动检查</w:t>
            </w:r>
          </w:p>
        </w:tc>
        <w:tc>
          <w:tcPr>
            <w:tcW w:w="5386" w:type="dxa"/>
          </w:tcPr>
          <w:p>
            <w:pPr>
              <w:rPr>
                <w:rFonts w:ascii="仿宋" w:hAnsi="仿宋" w:eastAsia="仿宋"/>
              </w:rPr>
            </w:pPr>
            <w:r>
              <w:rPr>
                <w:rFonts w:hint="eastAsia" w:ascii="仿宋" w:hAnsi="仿宋" w:eastAsia="仿宋"/>
              </w:rPr>
              <w:t>印刷明知或者应知含有规定禁止印刷内容的出版物、包装装潢印刷品或者其他印刷品的，或者印刷国家明令禁止出版的出版物或者非出版单位出版的出版物；接受他人委托印刷出版物，未依照本条例的规定验证印刷委托书、有关证明或者准印证，或者未将印刷委托书报出版行政部门备案的；假冒或者盗用他人名义，印刷出版物的；盗印他人出版物的；非法加印或者销售受委托印刷的出版物</w:t>
            </w:r>
          </w:p>
        </w:tc>
        <w:tc>
          <w:tcPr>
            <w:tcW w:w="1416" w:type="dxa"/>
          </w:tcPr>
          <w:p>
            <w:pPr>
              <w:rPr>
                <w:rFonts w:ascii="仿宋" w:hAnsi="仿宋" w:eastAsia="仿宋"/>
              </w:rPr>
            </w:pPr>
            <w:r>
              <w:rPr>
                <w:rFonts w:hint="eastAsia" w:ascii="仿宋" w:hAnsi="仿宋" w:eastAsia="仿宋"/>
              </w:rPr>
              <w:t>计划检查（随机抽查）</w:t>
            </w:r>
          </w:p>
        </w:tc>
        <w:tc>
          <w:tcPr>
            <w:tcW w:w="1155" w:type="dxa"/>
          </w:tcPr>
          <w:p>
            <w:pPr>
              <w:rPr>
                <w:rFonts w:ascii="仿宋" w:hAnsi="仿宋" w:eastAsia="仿宋"/>
              </w:rPr>
            </w:pPr>
            <w:r>
              <w:rPr>
                <w:rFonts w:hint="eastAsia" w:ascii="仿宋" w:hAnsi="仿宋" w:eastAsia="仿宋"/>
              </w:rPr>
              <w:t>市场监管</w:t>
            </w:r>
          </w:p>
        </w:tc>
        <w:tc>
          <w:tcPr>
            <w:tcW w:w="2533" w:type="dxa"/>
          </w:tcPr>
          <w:p>
            <w:pPr>
              <w:rPr>
                <w:rFonts w:ascii="仿宋" w:hAnsi="仿宋" w:eastAsia="仿宋"/>
              </w:rPr>
            </w:pPr>
            <w:r>
              <w:rPr>
                <w:rFonts w:hint="eastAsia" w:ascii="仿宋" w:hAnsi="仿宋" w:eastAsia="仿宋"/>
              </w:rPr>
              <w:t>《印刷业管理条例》（国务院第666号令）</w:t>
            </w:r>
          </w:p>
        </w:tc>
        <w:tc>
          <w:tcPr>
            <w:tcW w:w="917"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jc w:val="center"/>
              <w:rPr>
                <w:rFonts w:ascii="仿宋" w:hAnsi="仿宋" w:eastAsia="仿宋"/>
              </w:rPr>
            </w:pPr>
            <w:r>
              <w:rPr>
                <w:rFonts w:hint="eastAsia" w:ascii="仿宋" w:hAnsi="仿宋" w:eastAsia="仿宋"/>
              </w:rPr>
              <w:t>7</w:t>
            </w:r>
          </w:p>
        </w:tc>
        <w:tc>
          <w:tcPr>
            <w:tcW w:w="1701" w:type="dxa"/>
          </w:tcPr>
          <w:p>
            <w:pPr>
              <w:rPr>
                <w:rFonts w:ascii="仿宋" w:hAnsi="仿宋" w:eastAsia="仿宋"/>
              </w:rPr>
            </w:pPr>
            <w:r>
              <w:rPr>
                <w:rFonts w:hint="eastAsia" w:ascii="仿宋" w:hAnsi="仿宋" w:eastAsia="仿宋"/>
              </w:rPr>
              <w:t>互联网文化经营单位经营活动检查</w:t>
            </w:r>
          </w:p>
        </w:tc>
        <w:tc>
          <w:tcPr>
            <w:tcW w:w="5386" w:type="dxa"/>
          </w:tcPr>
          <w:p>
            <w:pPr>
              <w:rPr>
                <w:rFonts w:ascii="仿宋" w:hAnsi="仿宋" w:eastAsia="仿宋"/>
              </w:rPr>
            </w:pPr>
            <w:r>
              <w:rPr>
                <w:rFonts w:hint="eastAsia" w:ascii="仿宋" w:hAnsi="仿宋" w:eastAsia="仿宋"/>
              </w:rPr>
              <w:t>是否持有《网络文化经营许可证》，许可证是否在有效期内，其载明事项是否与现场检查情况一致；是否变更单位名称、网站名称、网站域名；是否持有国务院信息产业行政部门或者所在地电信管理机构核发的《互联网信息服务业务经营许可证》（ICP许可证）；是否在网站主页的显著位置标明文化行政部门颁发的《网络文化经营许可证》编号；法律法规规定的其他事项。</w:t>
            </w:r>
          </w:p>
        </w:tc>
        <w:tc>
          <w:tcPr>
            <w:tcW w:w="1416" w:type="dxa"/>
          </w:tcPr>
          <w:p>
            <w:pPr>
              <w:rPr>
                <w:rFonts w:ascii="仿宋" w:hAnsi="仿宋" w:eastAsia="仿宋"/>
              </w:rPr>
            </w:pPr>
            <w:r>
              <w:rPr>
                <w:rFonts w:hint="eastAsia" w:ascii="仿宋" w:hAnsi="仿宋" w:eastAsia="仿宋"/>
              </w:rPr>
              <w:t>计划检查（随机抽查）</w:t>
            </w:r>
          </w:p>
        </w:tc>
        <w:tc>
          <w:tcPr>
            <w:tcW w:w="1155" w:type="dxa"/>
          </w:tcPr>
          <w:p>
            <w:pPr>
              <w:rPr>
                <w:rFonts w:ascii="仿宋" w:hAnsi="仿宋" w:eastAsia="仿宋"/>
              </w:rPr>
            </w:pPr>
            <w:r>
              <w:rPr>
                <w:rFonts w:hint="eastAsia" w:ascii="仿宋" w:hAnsi="仿宋" w:eastAsia="仿宋"/>
              </w:rPr>
              <w:t>市场监管</w:t>
            </w:r>
          </w:p>
        </w:tc>
        <w:tc>
          <w:tcPr>
            <w:tcW w:w="2533" w:type="dxa"/>
          </w:tcPr>
          <w:p>
            <w:pPr>
              <w:rPr>
                <w:rFonts w:ascii="仿宋" w:hAnsi="仿宋" w:eastAsia="仿宋"/>
              </w:rPr>
            </w:pPr>
            <w:r>
              <w:rPr>
                <w:rFonts w:hint="eastAsia" w:ascii="仿宋" w:hAnsi="仿宋" w:eastAsia="仿宋"/>
              </w:rPr>
              <w:t>《互联网文化管理暂行规定》（文化部51号令）</w:t>
            </w:r>
          </w:p>
        </w:tc>
        <w:tc>
          <w:tcPr>
            <w:tcW w:w="917"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534" w:type="dxa"/>
          </w:tcPr>
          <w:p>
            <w:pPr>
              <w:jc w:val="center"/>
              <w:rPr>
                <w:rFonts w:ascii="仿宋" w:hAnsi="仿宋" w:eastAsia="仿宋"/>
              </w:rPr>
            </w:pPr>
            <w:r>
              <w:rPr>
                <w:rFonts w:hint="eastAsia" w:ascii="仿宋" w:hAnsi="仿宋" w:eastAsia="仿宋"/>
              </w:rPr>
              <w:t>8</w:t>
            </w:r>
          </w:p>
        </w:tc>
        <w:tc>
          <w:tcPr>
            <w:tcW w:w="1701" w:type="dxa"/>
          </w:tcPr>
          <w:p>
            <w:pPr>
              <w:rPr>
                <w:rFonts w:ascii="仿宋" w:hAnsi="仿宋" w:eastAsia="仿宋"/>
              </w:rPr>
            </w:pPr>
            <w:r>
              <w:rPr>
                <w:rFonts w:hint="eastAsia" w:ascii="仿宋" w:hAnsi="仿宋" w:eastAsia="仿宋"/>
              </w:rPr>
              <w:t>旅游景区和旅行社经营活动的检查</w:t>
            </w:r>
          </w:p>
        </w:tc>
        <w:tc>
          <w:tcPr>
            <w:tcW w:w="5386" w:type="dxa"/>
          </w:tcPr>
          <w:p>
            <w:pPr>
              <w:rPr>
                <w:rFonts w:ascii="仿宋" w:hAnsi="仿宋" w:eastAsia="仿宋"/>
              </w:rPr>
            </w:pPr>
            <w:r>
              <w:rPr>
                <w:rFonts w:hint="eastAsia" w:ascii="仿宋" w:hAnsi="仿宋" w:eastAsia="仿宋"/>
              </w:rPr>
              <w:t>检查A级景区最大承载量控制等相关管理制度和服务质量。经营旅行社业务以及从事导游、领队服务是否取得经营、执业许可及旅行社的其它经营行为</w:t>
            </w:r>
            <w:r>
              <w:rPr>
                <w:rFonts w:hint="eastAsia" w:ascii="宋体" w:hAnsi="宋体" w:cs="宋体"/>
                <w:szCs w:val="21"/>
              </w:rPr>
              <w:t>；</w:t>
            </w:r>
          </w:p>
        </w:tc>
        <w:tc>
          <w:tcPr>
            <w:tcW w:w="1416" w:type="dxa"/>
          </w:tcPr>
          <w:p>
            <w:pPr>
              <w:rPr>
                <w:rFonts w:ascii="仿宋" w:hAnsi="仿宋" w:eastAsia="仿宋"/>
              </w:rPr>
            </w:pPr>
            <w:r>
              <w:rPr>
                <w:rFonts w:hint="eastAsia" w:ascii="仿宋" w:hAnsi="仿宋" w:eastAsia="仿宋"/>
              </w:rPr>
              <w:t>计划检查（随机抽查）</w:t>
            </w:r>
          </w:p>
        </w:tc>
        <w:tc>
          <w:tcPr>
            <w:tcW w:w="1155" w:type="dxa"/>
          </w:tcPr>
          <w:p>
            <w:pPr>
              <w:rPr>
                <w:rFonts w:ascii="仿宋" w:hAnsi="仿宋" w:eastAsia="仿宋"/>
              </w:rPr>
            </w:pPr>
            <w:r>
              <w:rPr>
                <w:rFonts w:hint="eastAsia" w:ascii="仿宋" w:hAnsi="仿宋" w:eastAsia="仿宋"/>
              </w:rPr>
              <w:t>市场监管</w:t>
            </w:r>
          </w:p>
        </w:tc>
        <w:tc>
          <w:tcPr>
            <w:tcW w:w="2533" w:type="dxa"/>
          </w:tcPr>
          <w:p>
            <w:pPr>
              <w:rPr>
                <w:rFonts w:ascii="仿宋" w:hAnsi="仿宋" w:eastAsia="仿宋"/>
              </w:rPr>
            </w:pPr>
            <w:r>
              <w:rPr>
                <w:rFonts w:hint="eastAsia" w:ascii="仿宋" w:hAnsi="仿宋" w:eastAsia="仿宋"/>
              </w:rPr>
              <w:t>《中华人民共和国旅游法》</w:t>
            </w:r>
            <w:r>
              <w:rPr>
                <w:rFonts w:ascii="仿宋" w:hAnsi="仿宋" w:eastAsia="仿宋"/>
              </w:rPr>
              <w:t>全国人民代表大会常务委员会于2013年4月25日发布，自2013年10月1日起施行</w:t>
            </w:r>
          </w:p>
        </w:tc>
        <w:tc>
          <w:tcPr>
            <w:tcW w:w="917" w:type="dxa"/>
          </w:tcPr>
          <w:p>
            <w:pPr>
              <w:rPr>
                <w:rFonts w:ascii="仿宋" w:hAnsi="仿宋" w:eastAsia="仿宋"/>
              </w:rPr>
            </w:pPr>
          </w:p>
        </w:tc>
      </w:tr>
    </w:tbl>
    <w:p>
      <w:pPr/>
    </w:p>
    <w:p>
      <w:pPr/>
    </w:p>
    <w:p>
      <w:pPr/>
    </w:p>
    <w:p>
      <w:pPr>
        <w:rPr>
          <w:b w:val="0"/>
          <w:bCs w:val="0"/>
        </w:rPr>
      </w:pPr>
    </w:p>
    <w:sectPr>
      <w:headerReference r:id="rId3" w:type="default"/>
      <w:pgSz w:w="16838" w:h="11906" w:orient="landscape"/>
      <w:pgMar w:top="709" w:right="1440" w:bottom="11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55B"/>
    <w:rsid w:val="00066417"/>
    <w:rsid w:val="000E1779"/>
    <w:rsid w:val="000E7236"/>
    <w:rsid w:val="000F16BC"/>
    <w:rsid w:val="00115554"/>
    <w:rsid w:val="00177DAA"/>
    <w:rsid w:val="00300447"/>
    <w:rsid w:val="00336168"/>
    <w:rsid w:val="00347397"/>
    <w:rsid w:val="003F0B52"/>
    <w:rsid w:val="003F5E08"/>
    <w:rsid w:val="005076C2"/>
    <w:rsid w:val="00576B11"/>
    <w:rsid w:val="006C3E75"/>
    <w:rsid w:val="007D0F80"/>
    <w:rsid w:val="00803A16"/>
    <w:rsid w:val="008C2807"/>
    <w:rsid w:val="009A5070"/>
    <w:rsid w:val="00A970D6"/>
    <w:rsid w:val="00BB145E"/>
    <w:rsid w:val="00BB3A71"/>
    <w:rsid w:val="00BC561A"/>
    <w:rsid w:val="00BF455B"/>
    <w:rsid w:val="00CE626B"/>
    <w:rsid w:val="00D333EC"/>
    <w:rsid w:val="00DA45A4"/>
    <w:rsid w:val="00DB0645"/>
    <w:rsid w:val="00DC30E7"/>
    <w:rsid w:val="00E01360"/>
    <w:rsid w:val="00EA1C78"/>
    <w:rsid w:val="00EB0C4B"/>
    <w:rsid w:val="00EE4DAB"/>
    <w:rsid w:val="0A896804"/>
    <w:rsid w:val="222C4FDA"/>
    <w:rsid w:val="30FC3F0B"/>
    <w:rsid w:val="5FBC4FCA"/>
    <w:rsid w:val="669E561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405</Words>
  <Characters>2311</Characters>
  <Lines>19</Lines>
  <Paragraphs>5</Paragraphs>
  <TotalTime>0</TotalTime>
  <ScaleCrop>false</ScaleCrop>
  <LinksUpToDate>false</LinksUpToDate>
  <CharactersWithSpaces>2711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2019-08-13T02:01:00Z</dcterms:created>
  <dc:creator>china</dc:creator>
  <cp:lastModifiedBy>市文化广电局办公室-吴迪</cp:lastModifiedBy>
  <cp:lastPrinted>2019-09-03T06:05:00Z</cp:lastPrinted>
  <dcterms:modified xsi:type="dcterms:W3CDTF">2019-09-16T06:14:15Z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