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654" w:rsidRDefault="00567DA7" w:rsidP="00EC7654">
      <w:pPr>
        <w:jc w:val="center"/>
        <w:rPr>
          <w:rFonts w:ascii="黑体" w:eastAsia="黑体"/>
          <w:b/>
          <w:sz w:val="44"/>
          <w:szCs w:val="44"/>
        </w:rPr>
      </w:pPr>
      <w:r>
        <w:rPr>
          <w:rFonts w:ascii="黑体" w:eastAsia="黑体" w:hint="eastAsia"/>
          <w:b/>
          <w:sz w:val="44"/>
          <w:szCs w:val="44"/>
        </w:rPr>
        <w:t>全民健身条例</w:t>
      </w:r>
      <w:r w:rsidR="00EC7654" w:rsidRPr="00B50129">
        <w:rPr>
          <w:rFonts w:ascii="黑体" w:eastAsia="黑体" w:hint="eastAsia"/>
          <w:b/>
          <w:sz w:val="44"/>
          <w:szCs w:val="44"/>
        </w:rPr>
        <w:t>行政处罚自由裁量权</w:t>
      </w:r>
      <w:r w:rsidR="00FC0301">
        <w:rPr>
          <w:rFonts w:ascii="黑体" w:eastAsia="黑体" w:hint="eastAsia"/>
          <w:b/>
          <w:sz w:val="44"/>
          <w:szCs w:val="44"/>
        </w:rPr>
        <w:t>基准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984"/>
        <w:gridCol w:w="1418"/>
        <w:gridCol w:w="3544"/>
        <w:gridCol w:w="1145"/>
        <w:gridCol w:w="3259"/>
      </w:tblGrid>
      <w:tr w:rsidR="00EC7654" w:rsidRPr="00792702" w:rsidTr="00E05D01">
        <w:trPr>
          <w:trHeight w:val="633"/>
        </w:trPr>
        <w:tc>
          <w:tcPr>
            <w:tcW w:w="817" w:type="dxa"/>
            <w:vAlign w:val="center"/>
          </w:tcPr>
          <w:p w:rsidR="00EC7654" w:rsidRPr="00792702" w:rsidRDefault="00EC7654" w:rsidP="00AA13B7">
            <w:pPr>
              <w:jc w:val="center"/>
              <w:rPr>
                <w:rFonts w:ascii="宋体" w:hAnsi="宋体"/>
                <w:sz w:val="24"/>
              </w:rPr>
            </w:pPr>
            <w:r w:rsidRPr="00792702">
              <w:rPr>
                <w:rFonts w:ascii="宋体" w:hAnsi="宋体" w:hint="eastAsia"/>
                <w:sz w:val="24"/>
              </w:rPr>
              <w:t>序号</w:t>
            </w:r>
          </w:p>
        </w:tc>
        <w:tc>
          <w:tcPr>
            <w:tcW w:w="1843" w:type="dxa"/>
            <w:vAlign w:val="center"/>
          </w:tcPr>
          <w:p w:rsidR="00EC7654" w:rsidRPr="00792702" w:rsidRDefault="00EC7654" w:rsidP="00AA13B7">
            <w:pPr>
              <w:jc w:val="center"/>
              <w:rPr>
                <w:rFonts w:ascii="宋体" w:hAnsi="宋体"/>
                <w:sz w:val="24"/>
              </w:rPr>
            </w:pPr>
            <w:r>
              <w:rPr>
                <w:rFonts w:ascii="宋体" w:hAnsi="宋体" w:hint="eastAsia"/>
                <w:sz w:val="24"/>
              </w:rPr>
              <w:t>权力名称</w:t>
            </w:r>
          </w:p>
        </w:tc>
        <w:tc>
          <w:tcPr>
            <w:tcW w:w="1984" w:type="dxa"/>
            <w:vAlign w:val="center"/>
          </w:tcPr>
          <w:p w:rsidR="00EC7654" w:rsidRPr="00792702" w:rsidRDefault="00EC7654" w:rsidP="00AA13B7">
            <w:pPr>
              <w:rPr>
                <w:rFonts w:ascii="宋体" w:hAnsi="宋体"/>
                <w:sz w:val="24"/>
              </w:rPr>
            </w:pPr>
            <w:r>
              <w:rPr>
                <w:rFonts w:ascii="宋体" w:hAnsi="宋体" w:hint="eastAsia"/>
                <w:sz w:val="24"/>
              </w:rPr>
              <w:t>实施</w:t>
            </w:r>
            <w:r w:rsidRPr="00792702">
              <w:rPr>
                <w:rFonts w:ascii="宋体" w:hAnsi="宋体" w:hint="eastAsia"/>
                <w:sz w:val="24"/>
              </w:rPr>
              <w:t>依据</w:t>
            </w:r>
          </w:p>
        </w:tc>
        <w:tc>
          <w:tcPr>
            <w:tcW w:w="4962"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违法违规行为情节、程度</w:t>
            </w:r>
          </w:p>
        </w:tc>
        <w:tc>
          <w:tcPr>
            <w:tcW w:w="4404"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自由裁量幅度</w:t>
            </w:r>
          </w:p>
        </w:tc>
      </w:tr>
      <w:tr w:rsidR="00E05D01" w:rsidRPr="00792702" w:rsidTr="00E05D01">
        <w:trPr>
          <w:trHeight w:val="855"/>
        </w:trPr>
        <w:tc>
          <w:tcPr>
            <w:tcW w:w="817" w:type="dxa"/>
            <w:vMerge w:val="restart"/>
            <w:vAlign w:val="center"/>
          </w:tcPr>
          <w:p w:rsidR="00E05D01" w:rsidRPr="00792702" w:rsidRDefault="00E05D01" w:rsidP="00AA13B7">
            <w:pPr>
              <w:rPr>
                <w:szCs w:val="21"/>
              </w:rPr>
            </w:pPr>
            <w:r>
              <w:rPr>
                <w:rFonts w:hint="eastAsia"/>
                <w:szCs w:val="21"/>
              </w:rPr>
              <w:t>1</w:t>
            </w:r>
          </w:p>
        </w:tc>
        <w:tc>
          <w:tcPr>
            <w:tcW w:w="1843" w:type="dxa"/>
            <w:vMerge w:val="restart"/>
            <w:vAlign w:val="center"/>
          </w:tcPr>
          <w:p w:rsidR="00E05D01" w:rsidRPr="00792702" w:rsidRDefault="00E05D01" w:rsidP="00AA13B7">
            <w:pPr>
              <w:rPr>
                <w:szCs w:val="21"/>
              </w:rPr>
            </w:pPr>
            <w:r>
              <w:rPr>
                <w:rFonts w:hint="eastAsia"/>
              </w:rPr>
              <w:t>未经批准，擅自经营高危险性体育项目</w:t>
            </w:r>
          </w:p>
        </w:tc>
        <w:tc>
          <w:tcPr>
            <w:tcW w:w="1984" w:type="dxa"/>
            <w:vMerge w:val="restart"/>
            <w:vAlign w:val="center"/>
          </w:tcPr>
          <w:p w:rsidR="00E05D01" w:rsidRPr="00792702" w:rsidRDefault="00E05D01" w:rsidP="00D23550">
            <w:pPr>
              <w:rPr>
                <w:szCs w:val="21"/>
              </w:rPr>
            </w:pPr>
            <w:r>
              <w:rPr>
                <w:rFonts w:hint="eastAsia"/>
              </w:rPr>
              <w:t xml:space="preserve">　</w:t>
            </w:r>
            <w:r>
              <w:rPr>
                <w:rFonts w:hint="eastAsia"/>
              </w:rPr>
              <w:t> </w:t>
            </w:r>
            <w:r>
              <w:rPr>
                <w:rStyle w:val="a8"/>
                <w:rFonts w:hint="eastAsia"/>
              </w:rPr>
              <w:t xml:space="preserve">第三十六条　</w:t>
            </w:r>
            <w:r>
              <w:rPr>
                <w:rFonts w:hint="eastAsia"/>
              </w:rPr>
              <w:t>未经批准，擅自经营高危险性体育项目的，由县级以上地方人民政府体育主管部门按照管理权限责令改正；有违法所得的，没收违法所得；违法所得不足</w:t>
            </w:r>
            <w:r>
              <w:rPr>
                <w:rFonts w:hint="eastAsia"/>
              </w:rPr>
              <w:t>3</w:t>
            </w:r>
            <w:r>
              <w:rPr>
                <w:rFonts w:hint="eastAsia"/>
              </w:rPr>
              <w:t>万元或者没有违法所得的，并处</w:t>
            </w:r>
            <w:r>
              <w:rPr>
                <w:rFonts w:hint="eastAsia"/>
              </w:rPr>
              <w:t>3</w:t>
            </w:r>
            <w:r>
              <w:rPr>
                <w:rFonts w:hint="eastAsia"/>
              </w:rPr>
              <w:t>万元以上</w:t>
            </w:r>
            <w:r>
              <w:rPr>
                <w:rFonts w:hint="eastAsia"/>
              </w:rPr>
              <w:t>10</w:t>
            </w:r>
            <w:r>
              <w:rPr>
                <w:rFonts w:hint="eastAsia"/>
              </w:rPr>
              <w:t>万元以下的罚款；违法所得</w:t>
            </w:r>
            <w:r>
              <w:rPr>
                <w:rFonts w:hint="eastAsia"/>
              </w:rPr>
              <w:t>3</w:t>
            </w:r>
            <w:r>
              <w:rPr>
                <w:rFonts w:hint="eastAsia"/>
              </w:rPr>
              <w:t>万元以上的，并处违法所得</w:t>
            </w:r>
            <w:r>
              <w:rPr>
                <w:rFonts w:hint="eastAsia"/>
              </w:rPr>
              <w:t>2</w:t>
            </w:r>
            <w:r>
              <w:rPr>
                <w:rFonts w:hint="eastAsia"/>
              </w:rPr>
              <w:t>倍以上</w:t>
            </w:r>
            <w:r>
              <w:rPr>
                <w:rFonts w:hint="eastAsia"/>
              </w:rPr>
              <w:t>5</w:t>
            </w:r>
            <w:r>
              <w:rPr>
                <w:rFonts w:hint="eastAsia"/>
              </w:rPr>
              <w:t>倍以下的罚款。</w:t>
            </w:r>
          </w:p>
        </w:tc>
        <w:tc>
          <w:tcPr>
            <w:tcW w:w="1418" w:type="dxa"/>
            <w:vMerge w:val="restart"/>
            <w:vAlign w:val="center"/>
          </w:tcPr>
          <w:p w:rsidR="00E05D01" w:rsidRPr="001C52A2" w:rsidRDefault="00E05D01" w:rsidP="00AA13B7">
            <w:pPr>
              <w:rPr>
                <w:rFonts w:ascii="宋体" w:hAnsi="宋体"/>
                <w:szCs w:val="21"/>
              </w:rPr>
            </w:pPr>
            <w:r>
              <w:rPr>
                <w:rFonts w:hint="eastAsia"/>
              </w:rPr>
              <w:t>违法所得不足</w:t>
            </w:r>
            <w:r>
              <w:rPr>
                <w:rFonts w:hint="eastAsia"/>
              </w:rPr>
              <w:t>3</w:t>
            </w:r>
            <w:r>
              <w:rPr>
                <w:rFonts w:hint="eastAsia"/>
              </w:rPr>
              <w:t>万元或者没有违法所得</w:t>
            </w:r>
          </w:p>
        </w:tc>
        <w:tc>
          <w:tcPr>
            <w:tcW w:w="3544" w:type="dxa"/>
            <w:vAlign w:val="center"/>
          </w:tcPr>
          <w:p w:rsidR="00E05D01" w:rsidRPr="001C52A2" w:rsidRDefault="00E05D01" w:rsidP="0091439C">
            <w:pPr>
              <w:rPr>
                <w:rFonts w:ascii="宋体" w:hAnsi="宋体"/>
                <w:szCs w:val="21"/>
              </w:rPr>
            </w:pPr>
            <w:r>
              <w:rPr>
                <w:rFonts w:ascii="宋体" w:hAnsi="宋体" w:hint="eastAsia"/>
                <w:szCs w:val="21"/>
              </w:rPr>
              <w:t>第一次发现。</w:t>
            </w:r>
          </w:p>
        </w:tc>
        <w:tc>
          <w:tcPr>
            <w:tcW w:w="1145" w:type="dxa"/>
            <w:vMerge w:val="restart"/>
            <w:vAlign w:val="center"/>
          </w:tcPr>
          <w:p w:rsidR="00E05D01" w:rsidRPr="001C52A2" w:rsidRDefault="00E05D01" w:rsidP="0091439C">
            <w:pPr>
              <w:rPr>
                <w:rFonts w:ascii="宋体" w:hAnsi="宋体"/>
                <w:szCs w:val="21"/>
              </w:rPr>
            </w:pPr>
            <w:r>
              <w:rPr>
                <w:rFonts w:hint="eastAsia"/>
              </w:rPr>
              <w:t>责令改正，有违法所得没收违法所得。</w:t>
            </w:r>
          </w:p>
        </w:tc>
        <w:tc>
          <w:tcPr>
            <w:tcW w:w="3259" w:type="dxa"/>
            <w:vAlign w:val="center"/>
          </w:tcPr>
          <w:p w:rsidR="00E05D01" w:rsidRPr="001C52A2" w:rsidRDefault="00E05D01" w:rsidP="0091439C">
            <w:pPr>
              <w:rPr>
                <w:rFonts w:ascii="宋体" w:hAnsi="宋体"/>
                <w:szCs w:val="21"/>
              </w:rPr>
            </w:pPr>
            <w:r>
              <w:rPr>
                <w:rFonts w:hint="eastAsia"/>
              </w:rPr>
              <w:t>责令改正</w:t>
            </w:r>
          </w:p>
        </w:tc>
      </w:tr>
      <w:tr w:rsidR="00E05D01" w:rsidRPr="00792702" w:rsidTr="00E05D01">
        <w:trPr>
          <w:trHeight w:val="455"/>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792702" w:rsidRDefault="00E05D01" w:rsidP="00AA13B7">
            <w:pPr>
              <w:rPr>
                <w:szCs w:val="21"/>
              </w:rPr>
            </w:pPr>
            <w:r>
              <w:rPr>
                <w:rFonts w:hint="eastAsia"/>
                <w:szCs w:val="21"/>
              </w:rPr>
              <w:t>责令改正期满后，仍存在轻微违法行为的。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szCs w:val="21"/>
              </w:rPr>
              <w:t>并处</w:t>
            </w:r>
            <w:r>
              <w:rPr>
                <w:rFonts w:hint="eastAsia"/>
                <w:szCs w:val="21"/>
              </w:rPr>
              <w:t>3</w:t>
            </w:r>
            <w:r>
              <w:rPr>
                <w:rFonts w:hint="eastAsia"/>
                <w:szCs w:val="21"/>
              </w:rPr>
              <w:t>万元罚款</w:t>
            </w:r>
          </w:p>
        </w:tc>
      </w:tr>
      <w:tr w:rsidR="00E05D01" w:rsidRPr="00792702" w:rsidTr="00E05D01">
        <w:trPr>
          <w:trHeight w:val="51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792702" w:rsidRDefault="00E05D01" w:rsidP="00AA13B7">
            <w:pPr>
              <w:rPr>
                <w:szCs w:val="21"/>
              </w:rPr>
            </w:pPr>
            <w:r>
              <w:rPr>
                <w:rFonts w:hint="eastAsia"/>
                <w:szCs w:val="21"/>
              </w:rPr>
              <w:t>责令改正期满后，仍存在一般违法行为的。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szCs w:val="21"/>
              </w:rPr>
              <w:t>并处</w:t>
            </w:r>
            <w:r>
              <w:rPr>
                <w:rFonts w:hint="eastAsia"/>
                <w:szCs w:val="21"/>
              </w:rPr>
              <w:t>3-5</w:t>
            </w:r>
            <w:r>
              <w:rPr>
                <w:rFonts w:hint="eastAsia"/>
                <w:szCs w:val="21"/>
              </w:rPr>
              <w:t>万元罚款</w:t>
            </w:r>
          </w:p>
        </w:tc>
      </w:tr>
      <w:tr w:rsidR="00E05D01" w:rsidRPr="00792702" w:rsidTr="00E05D01">
        <w:trPr>
          <w:trHeight w:val="542"/>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责令改正期满后，仍存在较重违法行为的。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szCs w:val="21"/>
              </w:rPr>
              <w:t>并处</w:t>
            </w:r>
            <w:r>
              <w:rPr>
                <w:rFonts w:hint="eastAsia"/>
                <w:szCs w:val="21"/>
              </w:rPr>
              <w:t>5-8</w:t>
            </w:r>
            <w:r>
              <w:rPr>
                <w:rFonts w:hint="eastAsia"/>
                <w:szCs w:val="21"/>
              </w:rPr>
              <w:t>万元罚款</w:t>
            </w:r>
          </w:p>
        </w:tc>
      </w:tr>
      <w:tr w:rsidR="00E05D01" w:rsidRPr="00792702" w:rsidTr="00E05D01">
        <w:trPr>
          <w:trHeight w:val="57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责令改正期满后，仍存在严重违法行为的。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1223B8" w:rsidRDefault="00E05D01" w:rsidP="00AA13B7">
            <w:pPr>
              <w:rPr>
                <w:szCs w:val="21"/>
              </w:rPr>
            </w:pPr>
            <w:r>
              <w:rPr>
                <w:rFonts w:hint="eastAsia"/>
                <w:szCs w:val="21"/>
              </w:rPr>
              <w:t>并处</w:t>
            </w:r>
            <w:r>
              <w:rPr>
                <w:rFonts w:hint="eastAsia"/>
                <w:szCs w:val="21"/>
              </w:rPr>
              <w:t>8-10</w:t>
            </w:r>
            <w:r>
              <w:rPr>
                <w:rFonts w:hint="eastAsia"/>
                <w:szCs w:val="21"/>
              </w:rPr>
              <w:t>万元罚款</w:t>
            </w:r>
          </w:p>
        </w:tc>
      </w:tr>
      <w:tr w:rsidR="00E05D01" w:rsidRPr="00792702" w:rsidTr="00E05D01">
        <w:trPr>
          <w:trHeight w:val="514"/>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restart"/>
            <w:vAlign w:val="center"/>
          </w:tcPr>
          <w:p w:rsidR="00E05D01" w:rsidRPr="001C52A2" w:rsidRDefault="00E05D01" w:rsidP="00AA13B7">
            <w:pPr>
              <w:rPr>
                <w:rFonts w:ascii="宋体" w:hAnsi="宋体"/>
                <w:szCs w:val="21"/>
              </w:rPr>
            </w:pPr>
            <w:r>
              <w:rPr>
                <w:rFonts w:hint="eastAsia"/>
              </w:rPr>
              <w:t>违法所得</w:t>
            </w:r>
            <w:r>
              <w:rPr>
                <w:rFonts w:hint="eastAsia"/>
              </w:rPr>
              <w:t>3</w:t>
            </w:r>
            <w:r>
              <w:rPr>
                <w:rFonts w:hint="eastAsia"/>
              </w:rPr>
              <w:t>万元以上</w:t>
            </w:r>
          </w:p>
        </w:tc>
        <w:tc>
          <w:tcPr>
            <w:tcW w:w="3544" w:type="dxa"/>
            <w:vAlign w:val="center"/>
          </w:tcPr>
          <w:p w:rsidR="00E05D01" w:rsidRPr="001C52A2" w:rsidRDefault="00E05D01" w:rsidP="0091439C">
            <w:pPr>
              <w:rPr>
                <w:rFonts w:ascii="宋体" w:hAnsi="宋体"/>
                <w:szCs w:val="21"/>
              </w:rPr>
            </w:pPr>
            <w:r>
              <w:rPr>
                <w:rFonts w:ascii="宋体" w:hAnsi="宋体" w:hint="eastAsia"/>
                <w:szCs w:val="21"/>
              </w:rPr>
              <w:t>第一次发现。</w:t>
            </w:r>
          </w:p>
        </w:tc>
        <w:tc>
          <w:tcPr>
            <w:tcW w:w="1145" w:type="dxa"/>
            <w:vMerge w:val="restart"/>
            <w:vAlign w:val="center"/>
          </w:tcPr>
          <w:p w:rsidR="00E05D01" w:rsidRPr="001C52A2" w:rsidRDefault="00E05D01" w:rsidP="0091439C">
            <w:pPr>
              <w:rPr>
                <w:rFonts w:ascii="宋体" w:hAnsi="宋体"/>
              </w:rPr>
            </w:pPr>
            <w:r>
              <w:rPr>
                <w:rFonts w:hint="eastAsia"/>
              </w:rPr>
              <w:t>责令改正，没收违法所得。</w:t>
            </w:r>
          </w:p>
        </w:tc>
        <w:tc>
          <w:tcPr>
            <w:tcW w:w="3259" w:type="dxa"/>
            <w:vAlign w:val="center"/>
          </w:tcPr>
          <w:p w:rsidR="00E05D01" w:rsidRPr="001C52A2" w:rsidRDefault="00E05D01" w:rsidP="0091439C">
            <w:pPr>
              <w:rPr>
                <w:rFonts w:ascii="宋体" w:hAnsi="宋体"/>
              </w:rPr>
            </w:pPr>
            <w:r>
              <w:rPr>
                <w:rFonts w:hint="eastAsia"/>
              </w:rPr>
              <w:t>责令改正</w:t>
            </w:r>
          </w:p>
        </w:tc>
      </w:tr>
      <w:tr w:rsidR="00E05D01" w:rsidRPr="00792702" w:rsidTr="00E05D01">
        <w:trPr>
          <w:trHeight w:val="60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Default="00E05D01" w:rsidP="00AA13B7"/>
        </w:tc>
        <w:tc>
          <w:tcPr>
            <w:tcW w:w="3544" w:type="dxa"/>
            <w:vAlign w:val="center"/>
          </w:tcPr>
          <w:p w:rsidR="00E05D01" w:rsidRPr="00792702" w:rsidRDefault="00E05D01" w:rsidP="00AA13B7">
            <w:pPr>
              <w:rPr>
                <w:szCs w:val="21"/>
              </w:rPr>
            </w:pPr>
            <w:r>
              <w:rPr>
                <w:rFonts w:hint="eastAsia"/>
                <w:szCs w:val="21"/>
              </w:rPr>
              <w:t>责令改正期满后，仍存在轻微违法行为的。</w:t>
            </w:r>
          </w:p>
        </w:tc>
        <w:tc>
          <w:tcPr>
            <w:tcW w:w="1145" w:type="dxa"/>
            <w:vMerge/>
            <w:vAlign w:val="center"/>
          </w:tcPr>
          <w:p w:rsidR="00E05D01" w:rsidRPr="001C52A2" w:rsidRDefault="00E05D01" w:rsidP="00AA13B7">
            <w:pPr>
              <w:rPr>
                <w:rFonts w:ascii="宋体" w:hAnsi="宋体" w:cs="宋体"/>
                <w:color w:val="000000"/>
                <w:kern w:val="0"/>
                <w:szCs w:val="21"/>
              </w:rPr>
            </w:pPr>
          </w:p>
        </w:tc>
        <w:tc>
          <w:tcPr>
            <w:tcW w:w="3259" w:type="dxa"/>
            <w:vAlign w:val="center"/>
          </w:tcPr>
          <w:p w:rsidR="00E05D01" w:rsidRPr="001C52A2" w:rsidRDefault="00E05D01" w:rsidP="00AA13B7">
            <w:pPr>
              <w:rPr>
                <w:rFonts w:ascii="宋体" w:hAnsi="宋体" w:cs="宋体"/>
                <w:color w:val="000000"/>
                <w:kern w:val="0"/>
                <w:szCs w:val="21"/>
              </w:rPr>
            </w:pPr>
            <w:r>
              <w:rPr>
                <w:rFonts w:hint="eastAsia"/>
              </w:rPr>
              <w:t>并处违法所得</w:t>
            </w:r>
            <w:r>
              <w:rPr>
                <w:rFonts w:hint="eastAsia"/>
              </w:rPr>
              <w:t>2</w:t>
            </w:r>
            <w:r>
              <w:rPr>
                <w:rFonts w:hint="eastAsia"/>
              </w:rPr>
              <w:t>倍罚款。</w:t>
            </w:r>
          </w:p>
        </w:tc>
      </w:tr>
      <w:tr w:rsidR="00E05D01" w:rsidRPr="00792702" w:rsidTr="00E05D01">
        <w:trPr>
          <w:trHeight w:val="1131"/>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责令改正期满后，仍存在一般违法行为的。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rPr>
              <w:t>并处违法所得</w:t>
            </w:r>
            <w:r>
              <w:rPr>
                <w:rFonts w:hint="eastAsia"/>
              </w:rPr>
              <w:t>3</w:t>
            </w:r>
            <w:r>
              <w:rPr>
                <w:rFonts w:hint="eastAsia"/>
              </w:rPr>
              <w:t>倍罚款。</w:t>
            </w:r>
          </w:p>
        </w:tc>
      </w:tr>
      <w:tr w:rsidR="00E05D01" w:rsidRPr="00792702" w:rsidTr="0092336A">
        <w:trPr>
          <w:trHeight w:val="675"/>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tcBorders>
              <w:bottom w:val="single" w:sz="4" w:space="0" w:color="auto"/>
            </w:tcBorders>
            <w:vAlign w:val="center"/>
          </w:tcPr>
          <w:p w:rsidR="00E05D01" w:rsidRPr="00D845B0" w:rsidRDefault="00E05D01" w:rsidP="00AA13B7">
            <w:pPr>
              <w:rPr>
                <w:szCs w:val="21"/>
              </w:rPr>
            </w:pPr>
            <w:r>
              <w:rPr>
                <w:rFonts w:hint="eastAsia"/>
                <w:szCs w:val="21"/>
              </w:rPr>
              <w:t>责令改正期满后，仍存在较重违法行为的。</w:t>
            </w:r>
          </w:p>
        </w:tc>
        <w:tc>
          <w:tcPr>
            <w:tcW w:w="1145" w:type="dxa"/>
            <w:vMerge/>
            <w:vAlign w:val="center"/>
          </w:tcPr>
          <w:p w:rsidR="00E05D01" w:rsidRPr="001C52A2" w:rsidRDefault="00E05D01" w:rsidP="00AA13B7">
            <w:pPr>
              <w:rPr>
                <w:rFonts w:ascii="宋体" w:hAnsi="宋体"/>
                <w:szCs w:val="21"/>
              </w:rPr>
            </w:pPr>
          </w:p>
        </w:tc>
        <w:tc>
          <w:tcPr>
            <w:tcW w:w="3259" w:type="dxa"/>
            <w:tcBorders>
              <w:bottom w:val="single" w:sz="4" w:space="0" w:color="auto"/>
            </w:tcBorders>
            <w:vAlign w:val="center"/>
          </w:tcPr>
          <w:p w:rsidR="00E05D01" w:rsidRPr="001C52A2" w:rsidRDefault="00E05D01" w:rsidP="00315F28">
            <w:pPr>
              <w:rPr>
                <w:rFonts w:ascii="宋体" w:hAnsi="宋体"/>
                <w:szCs w:val="21"/>
              </w:rPr>
            </w:pPr>
            <w:r>
              <w:rPr>
                <w:rFonts w:hint="eastAsia"/>
              </w:rPr>
              <w:t>并处违法所得</w:t>
            </w:r>
            <w:r>
              <w:rPr>
                <w:rFonts w:hint="eastAsia"/>
              </w:rPr>
              <w:t>4</w:t>
            </w:r>
            <w:r>
              <w:rPr>
                <w:rFonts w:hint="eastAsia"/>
              </w:rPr>
              <w:t>倍的罚款。</w:t>
            </w:r>
          </w:p>
        </w:tc>
      </w:tr>
      <w:tr w:rsidR="00E05D01" w:rsidRPr="00792702" w:rsidTr="00E05D01">
        <w:trPr>
          <w:trHeight w:val="435"/>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Merge w:val="restart"/>
            <w:vAlign w:val="center"/>
          </w:tcPr>
          <w:p w:rsidR="00E05D01" w:rsidRPr="00D845B0" w:rsidRDefault="00E05D01" w:rsidP="00AA13B7">
            <w:pPr>
              <w:rPr>
                <w:szCs w:val="21"/>
              </w:rPr>
            </w:pPr>
            <w:r>
              <w:rPr>
                <w:rFonts w:hint="eastAsia"/>
                <w:szCs w:val="21"/>
              </w:rPr>
              <w:t>责令改正期满后，仍存在严重违法行为的。</w:t>
            </w:r>
          </w:p>
        </w:tc>
        <w:tc>
          <w:tcPr>
            <w:tcW w:w="1145" w:type="dxa"/>
            <w:vMerge/>
            <w:tcBorders>
              <w:bottom w:val="nil"/>
            </w:tcBorders>
            <w:vAlign w:val="center"/>
          </w:tcPr>
          <w:p w:rsidR="00E05D01" w:rsidRPr="001C52A2" w:rsidRDefault="00E05D01" w:rsidP="00AA13B7">
            <w:pPr>
              <w:rPr>
                <w:rFonts w:ascii="宋体" w:hAnsi="宋体"/>
                <w:szCs w:val="21"/>
              </w:rPr>
            </w:pPr>
          </w:p>
        </w:tc>
        <w:tc>
          <w:tcPr>
            <w:tcW w:w="3259" w:type="dxa"/>
            <w:tcBorders>
              <w:bottom w:val="nil"/>
            </w:tcBorders>
            <w:vAlign w:val="center"/>
          </w:tcPr>
          <w:p w:rsidR="00E05D01" w:rsidRPr="001C52A2" w:rsidRDefault="00E05D01" w:rsidP="00315F28">
            <w:pPr>
              <w:rPr>
                <w:rFonts w:ascii="宋体" w:hAnsi="宋体"/>
                <w:szCs w:val="21"/>
              </w:rPr>
            </w:pPr>
            <w:r>
              <w:rPr>
                <w:rFonts w:hint="eastAsia"/>
              </w:rPr>
              <w:t>并处违法所得</w:t>
            </w:r>
            <w:r>
              <w:rPr>
                <w:rFonts w:hint="eastAsia"/>
              </w:rPr>
              <w:t>5</w:t>
            </w:r>
            <w:r>
              <w:rPr>
                <w:rFonts w:hint="eastAsia"/>
              </w:rPr>
              <w:t>倍的罚款。</w:t>
            </w:r>
          </w:p>
        </w:tc>
      </w:tr>
      <w:tr w:rsidR="00E05D01" w:rsidRPr="00792702" w:rsidTr="00E05D01">
        <w:trPr>
          <w:trHeight w:val="369"/>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Merge/>
            <w:vAlign w:val="center"/>
          </w:tcPr>
          <w:p w:rsidR="00E05D01" w:rsidRDefault="00E05D01" w:rsidP="00AA13B7">
            <w:pPr>
              <w:jc w:val="left"/>
              <w:rPr>
                <w:szCs w:val="21"/>
              </w:rPr>
            </w:pPr>
          </w:p>
        </w:tc>
        <w:tc>
          <w:tcPr>
            <w:tcW w:w="1145" w:type="dxa"/>
            <w:tcBorders>
              <w:top w:val="nil"/>
            </w:tcBorders>
            <w:vAlign w:val="center"/>
          </w:tcPr>
          <w:p w:rsidR="00E05D01" w:rsidRPr="001C52A2" w:rsidRDefault="00E05D01" w:rsidP="00AA13B7">
            <w:pPr>
              <w:rPr>
                <w:rFonts w:ascii="宋体" w:hAnsi="宋体" w:cs="宋体"/>
                <w:color w:val="000000"/>
                <w:kern w:val="0"/>
                <w:szCs w:val="21"/>
              </w:rPr>
            </w:pPr>
          </w:p>
        </w:tc>
        <w:tc>
          <w:tcPr>
            <w:tcW w:w="3259" w:type="dxa"/>
            <w:tcBorders>
              <w:top w:val="nil"/>
            </w:tcBorders>
            <w:vAlign w:val="center"/>
          </w:tcPr>
          <w:p w:rsidR="00E05D01" w:rsidRPr="001C52A2" w:rsidRDefault="00E05D01" w:rsidP="00AA13B7">
            <w:pPr>
              <w:rPr>
                <w:rFonts w:ascii="宋体" w:hAnsi="宋体" w:cs="宋体"/>
                <w:color w:val="000000"/>
                <w:kern w:val="0"/>
                <w:szCs w:val="21"/>
              </w:rPr>
            </w:pPr>
          </w:p>
        </w:tc>
      </w:tr>
    </w:tbl>
    <w:p w:rsidR="00EC7654" w:rsidRDefault="00EC7654" w:rsidP="00EC7654">
      <w:pPr>
        <w:rPr>
          <w:szCs w:val="32"/>
        </w:rPr>
      </w:pPr>
    </w:p>
    <w:p w:rsidR="004C014B" w:rsidRPr="00EB26B0" w:rsidRDefault="004C014B" w:rsidP="00EC7654">
      <w:pPr>
        <w:rPr>
          <w:szCs w:val="32"/>
        </w:rPr>
      </w:pPr>
    </w:p>
    <w:p w:rsidR="00EC7654" w:rsidRPr="00123CC5" w:rsidRDefault="00EC7654" w:rsidP="00EC7654">
      <w:pPr>
        <w:jc w:val="center"/>
        <w:rPr>
          <w:sz w:val="44"/>
          <w:szCs w:val="4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843"/>
        <w:gridCol w:w="1984"/>
        <w:gridCol w:w="1418"/>
        <w:gridCol w:w="3544"/>
        <w:gridCol w:w="1145"/>
        <w:gridCol w:w="3259"/>
      </w:tblGrid>
      <w:tr w:rsidR="00EC7654" w:rsidRPr="00792702" w:rsidTr="00AA13B7">
        <w:trPr>
          <w:trHeight w:val="633"/>
        </w:trPr>
        <w:tc>
          <w:tcPr>
            <w:tcW w:w="817" w:type="dxa"/>
            <w:vAlign w:val="center"/>
          </w:tcPr>
          <w:p w:rsidR="00EC7654" w:rsidRPr="00792702" w:rsidRDefault="00EC7654" w:rsidP="00AA13B7">
            <w:pPr>
              <w:jc w:val="center"/>
              <w:rPr>
                <w:rFonts w:ascii="宋体" w:hAnsi="宋体"/>
                <w:sz w:val="24"/>
              </w:rPr>
            </w:pPr>
            <w:r w:rsidRPr="00792702">
              <w:rPr>
                <w:rFonts w:ascii="宋体" w:hAnsi="宋体" w:hint="eastAsia"/>
                <w:sz w:val="24"/>
              </w:rPr>
              <w:t>序号</w:t>
            </w:r>
          </w:p>
        </w:tc>
        <w:tc>
          <w:tcPr>
            <w:tcW w:w="1843" w:type="dxa"/>
            <w:vAlign w:val="center"/>
          </w:tcPr>
          <w:p w:rsidR="00EC7654" w:rsidRPr="00792702" w:rsidRDefault="00EC7654" w:rsidP="00AA13B7">
            <w:pPr>
              <w:jc w:val="center"/>
              <w:rPr>
                <w:rFonts w:ascii="宋体" w:hAnsi="宋体"/>
                <w:sz w:val="24"/>
              </w:rPr>
            </w:pPr>
            <w:r>
              <w:rPr>
                <w:rFonts w:ascii="宋体" w:hAnsi="宋体" w:hint="eastAsia"/>
                <w:sz w:val="24"/>
              </w:rPr>
              <w:t>权力名称</w:t>
            </w:r>
          </w:p>
        </w:tc>
        <w:tc>
          <w:tcPr>
            <w:tcW w:w="1984" w:type="dxa"/>
            <w:vAlign w:val="center"/>
          </w:tcPr>
          <w:p w:rsidR="00EC7654" w:rsidRPr="00792702" w:rsidRDefault="00EC7654" w:rsidP="00AA13B7">
            <w:pPr>
              <w:rPr>
                <w:rFonts w:ascii="宋体" w:hAnsi="宋体"/>
                <w:sz w:val="24"/>
              </w:rPr>
            </w:pPr>
            <w:r>
              <w:rPr>
                <w:rFonts w:ascii="宋体" w:hAnsi="宋体" w:hint="eastAsia"/>
                <w:sz w:val="24"/>
              </w:rPr>
              <w:t>实施</w:t>
            </w:r>
            <w:r w:rsidRPr="00792702">
              <w:rPr>
                <w:rFonts w:ascii="宋体" w:hAnsi="宋体" w:hint="eastAsia"/>
                <w:sz w:val="24"/>
              </w:rPr>
              <w:t>依据</w:t>
            </w:r>
          </w:p>
        </w:tc>
        <w:tc>
          <w:tcPr>
            <w:tcW w:w="4962"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违法违规行为情节、程度</w:t>
            </w:r>
          </w:p>
        </w:tc>
        <w:tc>
          <w:tcPr>
            <w:tcW w:w="4404" w:type="dxa"/>
            <w:gridSpan w:val="2"/>
            <w:vAlign w:val="center"/>
          </w:tcPr>
          <w:p w:rsidR="00EC7654" w:rsidRPr="00792702" w:rsidRDefault="00EC7654" w:rsidP="00AA13B7">
            <w:pPr>
              <w:jc w:val="center"/>
              <w:rPr>
                <w:rFonts w:ascii="宋体" w:hAnsi="宋体"/>
                <w:sz w:val="24"/>
              </w:rPr>
            </w:pPr>
            <w:r w:rsidRPr="00792702">
              <w:rPr>
                <w:rFonts w:ascii="宋体" w:hAnsi="宋体" w:hint="eastAsia"/>
                <w:sz w:val="24"/>
              </w:rPr>
              <w:t>自由裁量幅度</w:t>
            </w:r>
          </w:p>
        </w:tc>
      </w:tr>
      <w:tr w:rsidR="00E05D01" w:rsidRPr="00792702" w:rsidTr="00E05D01">
        <w:trPr>
          <w:trHeight w:val="525"/>
        </w:trPr>
        <w:tc>
          <w:tcPr>
            <w:tcW w:w="817" w:type="dxa"/>
            <w:vMerge w:val="restart"/>
            <w:vAlign w:val="center"/>
          </w:tcPr>
          <w:p w:rsidR="00E05D01" w:rsidRPr="00792702" w:rsidRDefault="00E05D01" w:rsidP="00AA13B7">
            <w:pPr>
              <w:rPr>
                <w:szCs w:val="21"/>
              </w:rPr>
            </w:pPr>
            <w:r>
              <w:rPr>
                <w:rFonts w:hint="eastAsia"/>
                <w:szCs w:val="21"/>
              </w:rPr>
              <w:t>2</w:t>
            </w:r>
          </w:p>
        </w:tc>
        <w:tc>
          <w:tcPr>
            <w:tcW w:w="1843" w:type="dxa"/>
            <w:vMerge w:val="restart"/>
            <w:vAlign w:val="center"/>
          </w:tcPr>
          <w:p w:rsidR="00E05D01" w:rsidRPr="00792702" w:rsidRDefault="00E05D01" w:rsidP="00D23550">
            <w:pPr>
              <w:rPr>
                <w:szCs w:val="21"/>
              </w:rPr>
            </w:pPr>
            <w:r>
              <w:rPr>
                <w:rFonts w:hint="eastAsia"/>
              </w:rPr>
              <w:t xml:space="preserve">　高危险性体育项目经营者取得许可证后，不再符合本条例规定条件仍经营该体育项目的</w:t>
            </w:r>
          </w:p>
        </w:tc>
        <w:tc>
          <w:tcPr>
            <w:tcW w:w="1984" w:type="dxa"/>
            <w:vMerge w:val="restart"/>
            <w:vAlign w:val="center"/>
          </w:tcPr>
          <w:p w:rsidR="00E05D01" w:rsidRPr="00792702" w:rsidRDefault="00E05D01" w:rsidP="00AA13B7">
            <w:pPr>
              <w:rPr>
                <w:szCs w:val="21"/>
              </w:rPr>
            </w:pPr>
            <w:r>
              <w:rPr>
                <w:rStyle w:val="a8"/>
                <w:rFonts w:hint="eastAsia"/>
              </w:rPr>
              <w:t xml:space="preserve">第三十七条　</w:t>
            </w:r>
            <w:r>
              <w:rPr>
                <w:rFonts w:hint="eastAsia"/>
              </w:rPr>
              <w:t>高危险性体育项目经营者取得许可证后，不再符合本条例规定条件仍经营该体育项目的，由县级以上地方人民政府体育主管部门按照管理权限责令改正；有违法所得的，没收违法所得；违法所得不足</w:t>
            </w:r>
            <w:r>
              <w:rPr>
                <w:rFonts w:hint="eastAsia"/>
              </w:rPr>
              <w:t>3</w:t>
            </w:r>
            <w:r>
              <w:rPr>
                <w:rFonts w:hint="eastAsia"/>
              </w:rPr>
              <w:t>万元或者没有违法所得的，并处</w:t>
            </w:r>
            <w:r>
              <w:rPr>
                <w:rFonts w:hint="eastAsia"/>
              </w:rPr>
              <w:t>3</w:t>
            </w:r>
            <w:r>
              <w:rPr>
                <w:rFonts w:hint="eastAsia"/>
              </w:rPr>
              <w:t>万元以上</w:t>
            </w:r>
            <w:r>
              <w:rPr>
                <w:rFonts w:hint="eastAsia"/>
              </w:rPr>
              <w:t>10</w:t>
            </w:r>
            <w:r>
              <w:rPr>
                <w:rFonts w:hint="eastAsia"/>
              </w:rPr>
              <w:t>万元以下的罚款；违法所得</w:t>
            </w:r>
            <w:r>
              <w:rPr>
                <w:rFonts w:hint="eastAsia"/>
              </w:rPr>
              <w:t>3</w:t>
            </w:r>
            <w:r>
              <w:rPr>
                <w:rFonts w:hint="eastAsia"/>
              </w:rPr>
              <w:t>万元以上的，并处违法所得</w:t>
            </w:r>
            <w:r>
              <w:rPr>
                <w:rFonts w:hint="eastAsia"/>
              </w:rPr>
              <w:t>2</w:t>
            </w:r>
            <w:r>
              <w:rPr>
                <w:rFonts w:hint="eastAsia"/>
              </w:rPr>
              <w:t>倍以上</w:t>
            </w:r>
            <w:r>
              <w:rPr>
                <w:rFonts w:hint="eastAsia"/>
              </w:rPr>
              <w:t>5</w:t>
            </w:r>
            <w:r>
              <w:rPr>
                <w:rFonts w:hint="eastAsia"/>
              </w:rPr>
              <w:t>倍以下的罚款；拒不改正的，由原发证机关吊销许可证。</w:t>
            </w:r>
          </w:p>
        </w:tc>
        <w:tc>
          <w:tcPr>
            <w:tcW w:w="1418" w:type="dxa"/>
            <w:vMerge w:val="restart"/>
            <w:vAlign w:val="center"/>
          </w:tcPr>
          <w:p w:rsidR="00E05D01" w:rsidRPr="001C52A2" w:rsidRDefault="00E05D01" w:rsidP="00AA13B7">
            <w:pPr>
              <w:rPr>
                <w:rFonts w:ascii="宋体" w:hAnsi="宋体"/>
                <w:szCs w:val="21"/>
              </w:rPr>
            </w:pPr>
            <w:r>
              <w:rPr>
                <w:rFonts w:hint="eastAsia"/>
              </w:rPr>
              <w:t>违法所得不足</w:t>
            </w:r>
            <w:r>
              <w:rPr>
                <w:rFonts w:hint="eastAsia"/>
              </w:rPr>
              <w:t>3</w:t>
            </w:r>
            <w:r>
              <w:rPr>
                <w:rFonts w:hint="eastAsia"/>
              </w:rPr>
              <w:t>万元或者没有违法所得</w:t>
            </w:r>
          </w:p>
        </w:tc>
        <w:tc>
          <w:tcPr>
            <w:tcW w:w="3544" w:type="dxa"/>
            <w:vAlign w:val="center"/>
          </w:tcPr>
          <w:p w:rsidR="00E05D01" w:rsidRPr="001C52A2" w:rsidRDefault="00E05D01" w:rsidP="0091439C">
            <w:pPr>
              <w:rPr>
                <w:rFonts w:ascii="宋体" w:hAnsi="宋体"/>
                <w:szCs w:val="21"/>
              </w:rPr>
            </w:pPr>
            <w:r>
              <w:rPr>
                <w:rFonts w:ascii="宋体" w:hAnsi="宋体" w:hint="eastAsia"/>
                <w:szCs w:val="21"/>
              </w:rPr>
              <w:t>第一次发现。</w:t>
            </w:r>
          </w:p>
        </w:tc>
        <w:tc>
          <w:tcPr>
            <w:tcW w:w="1145" w:type="dxa"/>
            <w:vMerge w:val="restart"/>
            <w:vAlign w:val="center"/>
          </w:tcPr>
          <w:p w:rsidR="00E05D01" w:rsidRPr="001C52A2" w:rsidRDefault="00E05D01" w:rsidP="0091439C">
            <w:pPr>
              <w:rPr>
                <w:rFonts w:ascii="宋体" w:hAnsi="宋体"/>
                <w:szCs w:val="21"/>
              </w:rPr>
            </w:pPr>
            <w:r>
              <w:rPr>
                <w:rFonts w:hint="eastAsia"/>
              </w:rPr>
              <w:t>责令改正，有违法所得没收违法所得。</w:t>
            </w:r>
          </w:p>
        </w:tc>
        <w:tc>
          <w:tcPr>
            <w:tcW w:w="3259" w:type="dxa"/>
            <w:vAlign w:val="center"/>
          </w:tcPr>
          <w:p w:rsidR="00E05D01" w:rsidRPr="001C52A2" w:rsidRDefault="00E05D01" w:rsidP="0091439C">
            <w:pPr>
              <w:rPr>
                <w:rFonts w:ascii="宋体" w:hAnsi="宋体"/>
                <w:szCs w:val="21"/>
              </w:rPr>
            </w:pPr>
            <w:r>
              <w:rPr>
                <w:rFonts w:hint="eastAsia"/>
              </w:rPr>
              <w:t>责令改正</w:t>
            </w:r>
          </w:p>
        </w:tc>
      </w:tr>
      <w:tr w:rsidR="00E05D01" w:rsidRPr="00792702" w:rsidTr="00AA13B7">
        <w:trPr>
          <w:trHeight w:val="315"/>
        </w:trPr>
        <w:tc>
          <w:tcPr>
            <w:tcW w:w="817" w:type="dxa"/>
            <w:vMerge/>
            <w:vAlign w:val="center"/>
          </w:tcPr>
          <w:p w:rsidR="00E05D01" w:rsidRDefault="00E05D01" w:rsidP="00AA13B7">
            <w:pPr>
              <w:rPr>
                <w:szCs w:val="21"/>
              </w:rPr>
            </w:pPr>
          </w:p>
        </w:tc>
        <w:tc>
          <w:tcPr>
            <w:tcW w:w="1843" w:type="dxa"/>
            <w:vMerge/>
            <w:vAlign w:val="center"/>
          </w:tcPr>
          <w:p w:rsidR="00E05D01" w:rsidRDefault="00E05D01" w:rsidP="00D23550"/>
        </w:tc>
        <w:tc>
          <w:tcPr>
            <w:tcW w:w="1984" w:type="dxa"/>
            <w:vMerge/>
            <w:vAlign w:val="center"/>
          </w:tcPr>
          <w:p w:rsidR="00E05D01" w:rsidRDefault="00E05D01" w:rsidP="00AA13B7">
            <w:pPr>
              <w:rPr>
                <w:rStyle w:val="a8"/>
              </w:rPr>
            </w:pPr>
          </w:p>
        </w:tc>
        <w:tc>
          <w:tcPr>
            <w:tcW w:w="1418" w:type="dxa"/>
            <w:vMerge/>
            <w:vAlign w:val="center"/>
          </w:tcPr>
          <w:p w:rsidR="00E05D01" w:rsidRDefault="00E05D01" w:rsidP="00AA13B7"/>
        </w:tc>
        <w:tc>
          <w:tcPr>
            <w:tcW w:w="3544" w:type="dxa"/>
            <w:vAlign w:val="center"/>
          </w:tcPr>
          <w:p w:rsidR="00E05D01" w:rsidRPr="001C52A2" w:rsidRDefault="00E05D01" w:rsidP="00AA13B7">
            <w:pPr>
              <w:rPr>
                <w:rFonts w:ascii="宋体" w:hAnsi="宋体"/>
                <w:szCs w:val="21"/>
              </w:rPr>
            </w:pPr>
            <w:r>
              <w:rPr>
                <w:rFonts w:hint="eastAsia"/>
                <w:szCs w:val="21"/>
              </w:rPr>
              <w:t>责令改正期满后，仍存在轻微违法行为的。</w:t>
            </w:r>
          </w:p>
        </w:tc>
        <w:tc>
          <w:tcPr>
            <w:tcW w:w="1145" w:type="dxa"/>
            <w:vMerge/>
            <w:vAlign w:val="center"/>
          </w:tcPr>
          <w:p w:rsidR="00E05D01" w:rsidRPr="001C52A2" w:rsidRDefault="00E05D01" w:rsidP="00AA13B7">
            <w:pPr>
              <w:rPr>
                <w:rFonts w:ascii="宋体" w:hAnsi="宋体"/>
                <w:szCs w:val="21"/>
              </w:rPr>
            </w:pPr>
          </w:p>
        </w:tc>
        <w:tc>
          <w:tcPr>
            <w:tcW w:w="3259" w:type="dxa"/>
            <w:vAlign w:val="center"/>
          </w:tcPr>
          <w:p w:rsidR="00E05D01" w:rsidRPr="001C52A2" w:rsidRDefault="00E05D01" w:rsidP="00AA13B7">
            <w:pPr>
              <w:rPr>
                <w:rFonts w:ascii="宋体" w:hAnsi="宋体"/>
                <w:szCs w:val="21"/>
              </w:rPr>
            </w:pPr>
            <w:r>
              <w:rPr>
                <w:rFonts w:hint="eastAsia"/>
                <w:szCs w:val="21"/>
              </w:rPr>
              <w:t>并处</w:t>
            </w:r>
            <w:r>
              <w:rPr>
                <w:rFonts w:hint="eastAsia"/>
                <w:szCs w:val="21"/>
              </w:rPr>
              <w:t>3</w:t>
            </w:r>
            <w:r>
              <w:rPr>
                <w:rFonts w:hint="eastAsia"/>
                <w:szCs w:val="21"/>
              </w:rPr>
              <w:t>万元罚款</w:t>
            </w:r>
          </w:p>
        </w:tc>
      </w:tr>
      <w:tr w:rsidR="00E05D01" w:rsidRPr="00792702" w:rsidTr="00AA13B7">
        <w:trPr>
          <w:trHeight w:val="98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792702" w:rsidRDefault="00E05D01" w:rsidP="00AA13B7">
            <w:pPr>
              <w:rPr>
                <w:szCs w:val="21"/>
              </w:rPr>
            </w:pPr>
            <w:r>
              <w:rPr>
                <w:rFonts w:hint="eastAsia"/>
                <w:szCs w:val="21"/>
              </w:rPr>
              <w:t>责令改正期满后，仍存在一般违法行为的。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szCs w:val="21"/>
              </w:rPr>
              <w:t>并处</w:t>
            </w:r>
            <w:r>
              <w:rPr>
                <w:rFonts w:hint="eastAsia"/>
                <w:szCs w:val="21"/>
              </w:rPr>
              <w:t>3-5</w:t>
            </w:r>
            <w:r>
              <w:rPr>
                <w:rFonts w:hint="eastAsia"/>
                <w:szCs w:val="21"/>
              </w:rPr>
              <w:t>万元罚款</w:t>
            </w:r>
          </w:p>
        </w:tc>
      </w:tr>
      <w:tr w:rsidR="00E05D01" w:rsidRPr="00792702" w:rsidTr="00AA13B7">
        <w:trPr>
          <w:trHeight w:val="542"/>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责令改正期满后，仍存在较重违法行为的。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szCs w:val="21"/>
              </w:rPr>
              <w:t>并处</w:t>
            </w:r>
            <w:r>
              <w:rPr>
                <w:rFonts w:hint="eastAsia"/>
                <w:szCs w:val="21"/>
              </w:rPr>
              <w:t>5-8</w:t>
            </w:r>
            <w:r>
              <w:rPr>
                <w:rFonts w:hint="eastAsia"/>
                <w:szCs w:val="21"/>
              </w:rPr>
              <w:t>万元罚款</w:t>
            </w:r>
          </w:p>
        </w:tc>
      </w:tr>
      <w:tr w:rsidR="00E05D01" w:rsidRPr="00792702" w:rsidTr="00AA13B7">
        <w:trPr>
          <w:trHeight w:val="57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责令改正期满后，仍存在严重违法行为的。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1223B8" w:rsidRDefault="00E05D01" w:rsidP="00AA13B7">
            <w:pPr>
              <w:rPr>
                <w:szCs w:val="21"/>
              </w:rPr>
            </w:pPr>
            <w:r>
              <w:rPr>
                <w:rFonts w:hint="eastAsia"/>
                <w:szCs w:val="21"/>
              </w:rPr>
              <w:t>并处</w:t>
            </w:r>
            <w:r>
              <w:rPr>
                <w:rFonts w:hint="eastAsia"/>
                <w:szCs w:val="21"/>
              </w:rPr>
              <w:t>8-10</w:t>
            </w:r>
            <w:r>
              <w:rPr>
                <w:rFonts w:hint="eastAsia"/>
                <w:szCs w:val="21"/>
              </w:rPr>
              <w:t>万元罚款</w:t>
            </w:r>
          </w:p>
        </w:tc>
      </w:tr>
      <w:tr w:rsidR="00E05D01" w:rsidRPr="00792702" w:rsidTr="00AA13B7">
        <w:trPr>
          <w:trHeight w:val="514"/>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restart"/>
            <w:vAlign w:val="center"/>
          </w:tcPr>
          <w:p w:rsidR="00E05D01" w:rsidRPr="001C52A2" w:rsidRDefault="00E05D01" w:rsidP="00AA13B7">
            <w:pPr>
              <w:rPr>
                <w:rFonts w:ascii="宋体" w:hAnsi="宋体"/>
                <w:szCs w:val="21"/>
              </w:rPr>
            </w:pPr>
            <w:r>
              <w:rPr>
                <w:rFonts w:hint="eastAsia"/>
              </w:rPr>
              <w:t>违法所得</w:t>
            </w:r>
            <w:r>
              <w:rPr>
                <w:rFonts w:hint="eastAsia"/>
              </w:rPr>
              <w:t>3</w:t>
            </w:r>
            <w:r>
              <w:rPr>
                <w:rFonts w:hint="eastAsia"/>
              </w:rPr>
              <w:t>万元以上</w:t>
            </w:r>
          </w:p>
        </w:tc>
        <w:tc>
          <w:tcPr>
            <w:tcW w:w="3544" w:type="dxa"/>
            <w:vAlign w:val="center"/>
          </w:tcPr>
          <w:p w:rsidR="00E05D01" w:rsidRPr="001C52A2" w:rsidRDefault="00E05D01" w:rsidP="0091439C">
            <w:pPr>
              <w:rPr>
                <w:rFonts w:ascii="宋体" w:hAnsi="宋体"/>
                <w:szCs w:val="21"/>
              </w:rPr>
            </w:pPr>
            <w:r>
              <w:rPr>
                <w:rFonts w:ascii="宋体" w:hAnsi="宋体" w:hint="eastAsia"/>
                <w:szCs w:val="21"/>
              </w:rPr>
              <w:t>第一次发现。</w:t>
            </w:r>
          </w:p>
        </w:tc>
        <w:tc>
          <w:tcPr>
            <w:tcW w:w="1145" w:type="dxa"/>
            <w:vMerge w:val="restart"/>
            <w:vAlign w:val="center"/>
          </w:tcPr>
          <w:p w:rsidR="00E05D01" w:rsidRPr="001C52A2" w:rsidRDefault="00E05D01" w:rsidP="0091439C">
            <w:pPr>
              <w:rPr>
                <w:rFonts w:ascii="宋体" w:hAnsi="宋体"/>
              </w:rPr>
            </w:pPr>
            <w:r>
              <w:rPr>
                <w:rFonts w:hint="eastAsia"/>
              </w:rPr>
              <w:t>责令改正，没收违法所得。</w:t>
            </w:r>
          </w:p>
        </w:tc>
        <w:tc>
          <w:tcPr>
            <w:tcW w:w="3259" w:type="dxa"/>
            <w:vAlign w:val="center"/>
          </w:tcPr>
          <w:p w:rsidR="00E05D01" w:rsidRPr="001C52A2" w:rsidRDefault="00E05D01" w:rsidP="0091439C">
            <w:pPr>
              <w:rPr>
                <w:rFonts w:ascii="宋体" w:hAnsi="宋体"/>
              </w:rPr>
            </w:pPr>
            <w:r>
              <w:rPr>
                <w:rFonts w:hint="eastAsia"/>
              </w:rPr>
              <w:t>责令改正</w:t>
            </w:r>
          </w:p>
        </w:tc>
      </w:tr>
      <w:tr w:rsidR="00E05D01" w:rsidRPr="00792702" w:rsidTr="00AA13B7">
        <w:trPr>
          <w:trHeight w:val="600"/>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Default="00E05D01" w:rsidP="00AA13B7"/>
        </w:tc>
        <w:tc>
          <w:tcPr>
            <w:tcW w:w="3544" w:type="dxa"/>
            <w:vAlign w:val="center"/>
          </w:tcPr>
          <w:p w:rsidR="00E05D01" w:rsidRPr="00792702" w:rsidRDefault="00E05D01" w:rsidP="00AA13B7">
            <w:pPr>
              <w:rPr>
                <w:szCs w:val="21"/>
              </w:rPr>
            </w:pPr>
            <w:r>
              <w:rPr>
                <w:rFonts w:hint="eastAsia"/>
                <w:szCs w:val="21"/>
              </w:rPr>
              <w:t>责令改正期满后，仍存在轻微违法行为的。</w:t>
            </w:r>
          </w:p>
        </w:tc>
        <w:tc>
          <w:tcPr>
            <w:tcW w:w="1145" w:type="dxa"/>
            <w:vMerge/>
            <w:vAlign w:val="center"/>
          </w:tcPr>
          <w:p w:rsidR="00E05D01" w:rsidRPr="001C52A2" w:rsidRDefault="00E05D01" w:rsidP="00AA13B7">
            <w:pPr>
              <w:rPr>
                <w:rFonts w:ascii="宋体" w:hAnsi="宋体" w:cs="宋体"/>
                <w:color w:val="000000"/>
                <w:kern w:val="0"/>
                <w:szCs w:val="21"/>
              </w:rPr>
            </w:pPr>
          </w:p>
        </w:tc>
        <w:tc>
          <w:tcPr>
            <w:tcW w:w="3259" w:type="dxa"/>
            <w:vAlign w:val="center"/>
          </w:tcPr>
          <w:p w:rsidR="00E05D01" w:rsidRPr="001C52A2" w:rsidRDefault="00E05D01" w:rsidP="00AA13B7">
            <w:pPr>
              <w:rPr>
                <w:rFonts w:ascii="宋体" w:hAnsi="宋体" w:cs="宋体"/>
                <w:color w:val="000000"/>
                <w:kern w:val="0"/>
                <w:szCs w:val="21"/>
              </w:rPr>
            </w:pPr>
            <w:r>
              <w:rPr>
                <w:rFonts w:hint="eastAsia"/>
              </w:rPr>
              <w:t>并处违法所得</w:t>
            </w:r>
            <w:r>
              <w:rPr>
                <w:rFonts w:hint="eastAsia"/>
              </w:rPr>
              <w:t>2</w:t>
            </w:r>
            <w:r>
              <w:rPr>
                <w:rFonts w:hint="eastAsia"/>
              </w:rPr>
              <w:t>倍罚款。</w:t>
            </w:r>
          </w:p>
        </w:tc>
      </w:tr>
      <w:tr w:rsidR="00E05D01" w:rsidRPr="00792702" w:rsidTr="00741DCB">
        <w:trPr>
          <w:trHeight w:val="934"/>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责令改正期满后，仍存在一般违法行为的。</w:t>
            </w:r>
          </w:p>
        </w:tc>
        <w:tc>
          <w:tcPr>
            <w:tcW w:w="1145" w:type="dxa"/>
            <w:vMerge/>
            <w:vAlign w:val="center"/>
          </w:tcPr>
          <w:p w:rsidR="00E05D01" w:rsidRPr="00792702" w:rsidRDefault="00E05D01" w:rsidP="00AA13B7">
            <w:pPr>
              <w:rPr>
                <w:szCs w:val="21"/>
              </w:rPr>
            </w:pPr>
          </w:p>
        </w:tc>
        <w:tc>
          <w:tcPr>
            <w:tcW w:w="3259" w:type="dxa"/>
            <w:vAlign w:val="center"/>
          </w:tcPr>
          <w:p w:rsidR="00E05D01" w:rsidRPr="00792702" w:rsidRDefault="00E05D01" w:rsidP="00AA13B7">
            <w:pPr>
              <w:rPr>
                <w:szCs w:val="21"/>
              </w:rPr>
            </w:pPr>
            <w:r>
              <w:rPr>
                <w:rFonts w:hint="eastAsia"/>
              </w:rPr>
              <w:t>并处违法所得</w:t>
            </w:r>
            <w:r>
              <w:rPr>
                <w:rFonts w:hint="eastAsia"/>
              </w:rPr>
              <w:t>3</w:t>
            </w:r>
            <w:r>
              <w:rPr>
                <w:rFonts w:hint="eastAsia"/>
              </w:rPr>
              <w:t>倍罚款。</w:t>
            </w:r>
          </w:p>
        </w:tc>
      </w:tr>
      <w:tr w:rsidR="00E05D01" w:rsidRPr="00792702" w:rsidTr="00A96996">
        <w:trPr>
          <w:trHeight w:val="825"/>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Pr="00D845B0" w:rsidRDefault="00E05D01" w:rsidP="00AA13B7">
            <w:pPr>
              <w:rPr>
                <w:szCs w:val="21"/>
              </w:rPr>
            </w:pPr>
            <w:r>
              <w:rPr>
                <w:rFonts w:hint="eastAsia"/>
                <w:szCs w:val="21"/>
              </w:rPr>
              <w:t>责令改正期满后，仍存在较重违法行为的。</w:t>
            </w:r>
          </w:p>
        </w:tc>
        <w:tc>
          <w:tcPr>
            <w:tcW w:w="1145" w:type="dxa"/>
            <w:vMerge/>
            <w:vAlign w:val="center"/>
          </w:tcPr>
          <w:p w:rsidR="00E05D01" w:rsidRPr="001C52A2" w:rsidRDefault="00E05D01" w:rsidP="00AA13B7">
            <w:pPr>
              <w:rPr>
                <w:rFonts w:ascii="宋体" w:hAnsi="宋体"/>
                <w:szCs w:val="21"/>
              </w:rPr>
            </w:pPr>
          </w:p>
        </w:tc>
        <w:tc>
          <w:tcPr>
            <w:tcW w:w="3259" w:type="dxa"/>
            <w:tcBorders>
              <w:bottom w:val="single" w:sz="4" w:space="0" w:color="auto"/>
            </w:tcBorders>
            <w:vAlign w:val="center"/>
          </w:tcPr>
          <w:p w:rsidR="00E05D01" w:rsidRPr="001C52A2" w:rsidRDefault="00E05D01" w:rsidP="00315F28">
            <w:pPr>
              <w:rPr>
                <w:rFonts w:ascii="宋体" w:hAnsi="宋体"/>
                <w:szCs w:val="21"/>
              </w:rPr>
            </w:pPr>
            <w:r>
              <w:rPr>
                <w:rFonts w:hint="eastAsia"/>
              </w:rPr>
              <w:t>并处违法所得</w:t>
            </w:r>
            <w:r>
              <w:rPr>
                <w:rFonts w:hint="eastAsia"/>
              </w:rPr>
              <w:t>4</w:t>
            </w:r>
            <w:r>
              <w:rPr>
                <w:rFonts w:hint="eastAsia"/>
              </w:rPr>
              <w:t>倍的罚款。</w:t>
            </w:r>
          </w:p>
        </w:tc>
      </w:tr>
      <w:tr w:rsidR="00E05D01" w:rsidRPr="00792702" w:rsidTr="00AA13B7">
        <w:trPr>
          <w:trHeight w:val="279"/>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Merge/>
            <w:vAlign w:val="center"/>
          </w:tcPr>
          <w:p w:rsidR="00E05D01" w:rsidRPr="00792702" w:rsidRDefault="00E05D01" w:rsidP="00AA13B7">
            <w:pPr>
              <w:rPr>
                <w:szCs w:val="21"/>
              </w:rPr>
            </w:pPr>
          </w:p>
        </w:tc>
        <w:tc>
          <w:tcPr>
            <w:tcW w:w="3544" w:type="dxa"/>
            <w:vAlign w:val="center"/>
          </w:tcPr>
          <w:p w:rsidR="00E05D01" w:rsidRDefault="00E05D01" w:rsidP="00AA13B7">
            <w:pPr>
              <w:rPr>
                <w:szCs w:val="21"/>
              </w:rPr>
            </w:pPr>
            <w:r>
              <w:rPr>
                <w:rFonts w:hint="eastAsia"/>
                <w:szCs w:val="21"/>
              </w:rPr>
              <w:t>责令改正期满后，仍存在严重违法行为的。</w:t>
            </w:r>
          </w:p>
        </w:tc>
        <w:tc>
          <w:tcPr>
            <w:tcW w:w="1145" w:type="dxa"/>
            <w:vMerge/>
            <w:tcBorders>
              <w:bottom w:val="single" w:sz="4" w:space="0" w:color="auto"/>
            </w:tcBorders>
            <w:vAlign w:val="center"/>
          </w:tcPr>
          <w:p w:rsidR="00E05D01" w:rsidRPr="001C52A2" w:rsidRDefault="00E05D01" w:rsidP="00AA13B7">
            <w:pPr>
              <w:rPr>
                <w:rFonts w:ascii="宋体" w:hAnsi="宋体"/>
                <w:szCs w:val="21"/>
              </w:rPr>
            </w:pPr>
          </w:p>
        </w:tc>
        <w:tc>
          <w:tcPr>
            <w:tcW w:w="3259" w:type="dxa"/>
            <w:tcBorders>
              <w:bottom w:val="single" w:sz="4" w:space="0" w:color="auto"/>
            </w:tcBorders>
            <w:vAlign w:val="center"/>
          </w:tcPr>
          <w:p w:rsidR="00E05D01" w:rsidRDefault="00E05D01" w:rsidP="00315F28">
            <w:r>
              <w:rPr>
                <w:rFonts w:hint="eastAsia"/>
              </w:rPr>
              <w:t>并处违法所得</w:t>
            </w:r>
            <w:r>
              <w:rPr>
                <w:rFonts w:hint="eastAsia"/>
              </w:rPr>
              <w:t>5</w:t>
            </w:r>
            <w:r>
              <w:rPr>
                <w:rFonts w:hint="eastAsia"/>
              </w:rPr>
              <w:t>倍的罚款。</w:t>
            </w:r>
          </w:p>
        </w:tc>
      </w:tr>
      <w:tr w:rsidR="00E05D01" w:rsidRPr="00792702" w:rsidTr="00AA13B7">
        <w:trPr>
          <w:trHeight w:val="369"/>
        </w:trPr>
        <w:tc>
          <w:tcPr>
            <w:tcW w:w="817" w:type="dxa"/>
            <w:vMerge/>
            <w:vAlign w:val="center"/>
          </w:tcPr>
          <w:p w:rsidR="00E05D01" w:rsidRPr="00792702" w:rsidRDefault="00E05D01" w:rsidP="00AA13B7">
            <w:pPr>
              <w:rPr>
                <w:szCs w:val="21"/>
              </w:rPr>
            </w:pPr>
          </w:p>
        </w:tc>
        <w:tc>
          <w:tcPr>
            <w:tcW w:w="1843" w:type="dxa"/>
            <w:vMerge/>
            <w:vAlign w:val="center"/>
          </w:tcPr>
          <w:p w:rsidR="00E05D01" w:rsidRPr="00792702" w:rsidRDefault="00E05D01" w:rsidP="00AA13B7">
            <w:pPr>
              <w:rPr>
                <w:szCs w:val="21"/>
              </w:rPr>
            </w:pPr>
          </w:p>
        </w:tc>
        <w:tc>
          <w:tcPr>
            <w:tcW w:w="1984" w:type="dxa"/>
            <w:vMerge/>
            <w:vAlign w:val="center"/>
          </w:tcPr>
          <w:p w:rsidR="00E05D01" w:rsidRPr="00792702" w:rsidRDefault="00E05D01" w:rsidP="00AA13B7">
            <w:pPr>
              <w:rPr>
                <w:szCs w:val="21"/>
              </w:rPr>
            </w:pPr>
          </w:p>
        </w:tc>
        <w:tc>
          <w:tcPr>
            <w:tcW w:w="1418" w:type="dxa"/>
            <w:vAlign w:val="center"/>
          </w:tcPr>
          <w:p w:rsidR="00E05D01" w:rsidRPr="00792702" w:rsidRDefault="00E05D01" w:rsidP="00AA13B7">
            <w:pPr>
              <w:rPr>
                <w:szCs w:val="21"/>
              </w:rPr>
            </w:pPr>
            <w:r>
              <w:rPr>
                <w:rFonts w:hint="eastAsia"/>
                <w:szCs w:val="21"/>
              </w:rPr>
              <w:t>拒不改正</w:t>
            </w:r>
          </w:p>
        </w:tc>
        <w:tc>
          <w:tcPr>
            <w:tcW w:w="3544" w:type="dxa"/>
            <w:vAlign w:val="center"/>
          </w:tcPr>
          <w:p w:rsidR="00E05D01" w:rsidRDefault="00E05D01" w:rsidP="00AA13B7">
            <w:pPr>
              <w:jc w:val="left"/>
              <w:rPr>
                <w:szCs w:val="21"/>
              </w:rPr>
            </w:pPr>
            <w:r>
              <w:rPr>
                <w:rFonts w:hint="eastAsia"/>
                <w:szCs w:val="21"/>
              </w:rPr>
              <w:t>经多次责令改正后仍不改正或责令改正后未改正并造成严重危害后果。</w:t>
            </w:r>
          </w:p>
        </w:tc>
        <w:tc>
          <w:tcPr>
            <w:tcW w:w="4404" w:type="dxa"/>
            <w:gridSpan w:val="2"/>
            <w:tcBorders>
              <w:top w:val="single" w:sz="4" w:space="0" w:color="auto"/>
            </w:tcBorders>
            <w:vAlign w:val="center"/>
          </w:tcPr>
          <w:p w:rsidR="00E05D01" w:rsidRPr="001C52A2" w:rsidRDefault="00E05D01" w:rsidP="00AA13B7">
            <w:pPr>
              <w:rPr>
                <w:rFonts w:ascii="宋体" w:hAnsi="宋体" w:cs="宋体"/>
                <w:color w:val="000000"/>
                <w:kern w:val="0"/>
                <w:szCs w:val="21"/>
              </w:rPr>
            </w:pPr>
            <w:r>
              <w:rPr>
                <w:rFonts w:hint="eastAsia"/>
              </w:rPr>
              <w:t>吊销许可证。</w:t>
            </w:r>
          </w:p>
        </w:tc>
      </w:tr>
    </w:tbl>
    <w:p w:rsidR="004C014B" w:rsidRDefault="004C014B" w:rsidP="00EC7654">
      <w:pPr>
        <w:rPr>
          <w:szCs w:val="32"/>
        </w:rPr>
      </w:pPr>
    </w:p>
    <w:sectPr w:rsidR="004C014B" w:rsidSect="004D1B8B">
      <w:pgSz w:w="16838" w:h="11906" w:orient="landscape"/>
      <w:pgMar w:top="1416" w:right="1440" w:bottom="1276"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ADA" w:rsidRDefault="001A6ADA" w:rsidP="0098333C">
      <w:r>
        <w:separator/>
      </w:r>
    </w:p>
  </w:endnote>
  <w:endnote w:type="continuationSeparator" w:id="1">
    <w:p w:rsidR="001A6ADA" w:rsidRDefault="001A6ADA" w:rsidP="009833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ADA" w:rsidRDefault="001A6ADA" w:rsidP="0098333C">
      <w:r>
        <w:separator/>
      </w:r>
    </w:p>
  </w:footnote>
  <w:footnote w:type="continuationSeparator" w:id="1">
    <w:p w:rsidR="001A6ADA" w:rsidRDefault="001A6ADA" w:rsidP="009833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30A25"/>
    <w:multiLevelType w:val="hybridMultilevel"/>
    <w:tmpl w:val="FE64E566"/>
    <w:lvl w:ilvl="0" w:tplc="A89E2B5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93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2996"/>
    <w:rsid w:val="00024749"/>
    <w:rsid w:val="00035F4E"/>
    <w:rsid w:val="00057645"/>
    <w:rsid w:val="000A3F57"/>
    <w:rsid w:val="000E0465"/>
    <w:rsid w:val="00107C38"/>
    <w:rsid w:val="00112041"/>
    <w:rsid w:val="001165E6"/>
    <w:rsid w:val="00122B77"/>
    <w:rsid w:val="001441D2"/>
    <w:rsid w:val="00164F1D"/>
    <w:rsid w:val="00175349"/>
    <w:rsid w:val="00185890"/>
    <w:rsid w:val="001A6ADA"/>
    <w:rsid w:val="001B2FAF"/>
    <w:rsid w:val="001C380B"/>
    <w:rsid w:val="00213861"/>
    <w:rsid w:val="0025019A"/>
    <w:rsid w:val="00256D30"/>
    <w:rsid w:val="002843F1"/>
    <w:rsid w:val="00290493"/>
    <w:rsid w:val="002C515F"/>
    <w:rsid w:val="002D415D"/>
    <w:rsid w:val="00302996"/>
    <w:rsid w:val="00315F28"/>
    <w:rsid w:val="00323B68"/>
    <w:rsid w:val="00362A51"/>
    <w:rsid w:val="00385F4E"/>
    <w:rsid w:val="003A3DF1"/>
    <w:rsid w:val="003A42D3"/>
    <w:rsid w:val="003E3456"/>
    <w:rsid w:val="00452AAA"/>
    <w:rsid w:val="004964A6"/>
    <w:rsid w:val="004B597B"/>
    <w:rsid w:val="004C014B"/>
    <w:rsid w:val="004D1B8B"/>
    <w:rsid w:val="004F5D40"/>
    <w:rsid w:val="00500C87"/>
    <w:rsid w:val="00503065"/>
    <w:rsid w:val="00515C7D"/>
    <w:rsid w:val="005232D1"/>
    <w:rsid w:val="00524F74"/>
    <w:rsid w:val="005467E9"/>
    <w:rsid w:val="00567DA7"/>
    <w:rsid w:val="005713F4"/>
    <w:rsid w:val="00576144"/>
    <w:rsid w:val="00583343"/>
    <w:rsid w:val="00587840"/>
    <w:rsid w:val="005C2608"/>
    <w:rsid w:val="005D5614"/>
    <w:rsid w:val="00600535"/>
    <w:rsid w:val="00603E24"/>
    <w:rsid w:val="00607D65"/>
    <w:rsid w:val="00614577"/>
    <w:rsid w:val="006178BF"/>
    <w:rsid w:val="00643DDA"/>
    <w:rsid w:val="00687A56"/>
    <w:rsid w:val="006910F5"/>
    <w:rsid w:val="006B41C4"/>
    <w:rsid w:val="006B692E"/>
    <w:rsid w:val="006E0D18"/>
    <w:rsid w:val="006E2FA7"/>
    <w:rsid w:val="007057C1"/>
    <w:rsid w:val="00706680"/>
    <w:rsid w:val="00741DCB"/>
    <w:rsid w:val="00772DA7"/>
    <w:rsid w:val="00785655"/>
    <w:rsid w:val="00787E4E"/>
    <w:rsid w:val="007930A8"/>
    <w:rsid w:val="007C7FCB"/>
    <w:rsid w:val="007D3B1D"/>
    <w:rsid w:val="007D57FC"/>
    <w:rsid w:val="00847B79"/>
    <w:rsid w:val="00852332"/>
    <w:rsid w:val="0086380F"/>
    <w:rsid w:val="00885CF5"/>
    <w:rsid w:val="008A3374"/>
    <w:rsid w:val="008A3B14"/>
    <w:rsid w:val="008B3D17"/>
    <w:rsid w:val="008E2F13"/>
    <w:rsid w:val="009245BA"/>
    <w:rsid w:val="0098333C"/>
    <w:rsid w:val="009A3562"/>
    <w:rsid w:val="009B1A37"/>
    <w:rsid w:val="009F0306"/>
    <w:rsid w:val="00A159B0"/>
    <w:rsid w:val="00A1703C"/>
    <w:rsid w:val="00A817AD"/>
    <w:rsid w:val="00A83D89"/>
    <w:rsid w:val="00AA0EE9"/>
    <w:rsid w:val="00AA60AD"/>
    <w:rsid w:val="00AE2E44"/>
    <w:rsid w:val="00B10B7B"/>
    <w:rsid w:val="00B46CCF"/>
    <w:rsid w:val="00B66C0F"/>
    <w:rsid w:val="00B76921"/>
    <w:rsid w:val="00B77933"/>
    <w:rsid w:val="00B93B4A"/>
    <w:rsid w:val="00B96EC4"/>
    <w:rsid w:val="00BD218B"/>
    <w:rsid w:val="00BD48DC"/>
    <w:rsid w:val="00BE4C18"/>
    <w:rsid w:val="00C12F38"/>
    <w:rsid w:val="00C41B5E"/>
    <w:rsid w:val="00C47C4C"/>
    <w:rsid w:val="00C57D98"/>
    <w:rsid w:val="00CB00C8"/>
    <w:rsid w:val="00CE393E"/>
    <w:rsid w:val="00D23550"/>
    <w:rsid w:val="00D42D6D"/>
    <w:rsid w:val="00D6664F"/>
    <w:rsid w:val="00DF3A8C"/>
    <w:rsid w:val="00DF59F5"/>
    <w:rsid w:val="00E05D01"/>
    <w:rsid w:val="00E14C09"/>
    <w:rsid w:val="00E5436E"/>
    <w:rsid w:val="00E8673C"/>
    <w:rsid w:val="00EC7654"/>
    <w:rsid w:val="00EE0BDE"/>
    <w:rsid w:val="00F12597"/>
    <w:rsid w:val="00F3621E"/>
    <w:rsid w:val="00F36612"/>
    <w:rsid w:val="00F52877"/>
    <w:rsid w:val="00F7787E"/>
    <w:rsid w:val="00F80EA0"/>
    <w:rsid w:val="00F93FB5"/>
    <w:rsid w:val="00FA529F"/>
    <w:rsid w:val="00FB0115"/>
    <w:rsid w:val="00FC0301"/>
    <w:rsid w:val="00FF67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144"/>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F5287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3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33C"/>
    <w:rPr>
      <w:sz w:val="18"/>
      <w:szCs w:val="18"/>
    </w:rPr>
  </w:style>
  <w:style w:type="paragraph" w:styleId="a4">
    <w:name w:val="footer"/>
    <w:basedOn w:val="a"/>
    <w:link w:val="Char0"/>
    <w:uiPriority w:val="99"/>
    <w:unhideWhenUsed/>
    <w:rsid w:val="0098333C"/>
    <w:pPr>
      <w:tabs>
        <w:tab w:val="center" w:pos="4153"/>
        <w:tab w:val="right" w:pos="8306"/>
      </w:tabs>
      <w:snapToGrid w:val="0"/>
      <w:jc w:val="left"/>
    </w:pPr>
    <w:rPr>
      <w:sz w:val="18"/>
      <w:szCs w:val="18"/>
    </w:rPr>
  </w:style>
  <w:style w:type="character" w:customStyle="1" w:styleId="Char0">
    <w:name w:val="页脚 Char"/>
    <w:basedOn w:val="a0"/>
    <w:link w:val="a4"/>
    <w:uiPriority w:val="99"/>
    <w:rsid w:val="0098333C"/>
    <w:rPr>
      <w:sz w:val="18"/>
      <w:szCs w:val="18"/>
    </w:rPr>
  </w:style>
  <w:style w:type="paragraph" w:styleId="a5">
    <w:name w:val="List Paragraph"/>
    <w:basedOn w:val="a"/>
    <w:uiPriority w:val="34"/>
    <w:qFormat/>
    <w:rsid w:val="00323B68"/>
    <w:pPr>
      <w:ind w:firstLineChars="200" w:firstLine="420"/>
    </w:pPr>
  </w:style>
  <w:style w:type="paragraph" w:styleId="a6">
    <w:name w:val="Date"/>
    <w:basedOn w:val="a"/>
    <w:next w:val="a"/>
    <w:link w:val="Char1"/>
    <w:uiPriority w:val="99"/>
    <w:semiHidden/>
    <w:unhideWhenUsed/>
    <w:rsid w:val="008B3D17"/>
    <w:pPr>
      <w:ind w:leftChars="2500" w:left="100"/>
    </w:pPr>
  </w:style>
  <w:style w:type="character" w:customStyle="1" w:styleId="Char1">
    <w:name w:val="日期 Char"/>
    <w:basedOn w:val="a0"/>
    <w:link w:val="a6"/>
    <w:uiPriority w:val="99"/>
    <w:semiHidden/>
    <w:rsid w:val="008B3D17"/>
  </w:style>
  <w:style w:type="character" w:customStyle="1" w:styleId="2Char">
    <w:name w:val="标题 2 Char"/>
    <w:basedOn w:val="a0"/>
    <w:link w:val="2"/>
    <w:uiPriority w:val="9"/>
    <w:rsid w:val="00F52877"/>
    <w:rPr>
      <w:rFonts w:asciiTheme="majorHAnsi" w:eastAsiaTheme="majorEastAsia" w:hAnsiTheme="majorHAnsi" w:cstheme="majorBidi"/>
      <w:b/>
      <w:bCs/>
      <w:sz w:val="32"/>
      <w:szCs w:val="32"/>
    </w:rPr>
  </w:style>
  <w:style w:type="paragraph" w:customStyle="1" w:styleId="contentarticle">
    <w:name w:val="contentarticle"/>
    <w:basedOn w:val="a"/>
    <w:rsid w:val="00500C87"/>
    <w:pPr>
      <w:widowControl/>
      <w:spacing w:before="100" w:beforeAutospacing="1" w:after="100" w:afterAutospacing="1"/>
      <w:jc w:val="left"/>
    </w:pPr>
    <w:rPr>
      <w:rFonts w:ascii="宋体" w:hAnsi="宋体" w:cs="宋体"/>
      <w:kern w:val="0"/>
      <w:sz w:val="24"/>
    </w:rPr>
  </w:style>
  <w:style w:type="paragraph" w:styleId="a7">
    <w:name w:val="Normal (Web)"/>
    <w:basedOn w:val="a"/>
    <w:uiPriority w:val="99"/>
    <w:unhideWhenUsed/>
    <w:rsid w:val="00164F1D"/>
    <w:pPr>
      <w:widowControl/>
      <w:spacing w:before="100" w:beforeAutospacing="1" w:after="100" w:afterAutospacing="1"/>
      <w:jc w:val="left"/>
    </w:pPr>
    <w:rPr>
      <w:rFonts w:ascii="宋体" w:hAnsi="宋体" w:cs="宋体"/>
      <w:kern w:val="0"/>
      <w:sz w:val="24"/>
    </w:rPr>
  </w:style>
  <w:style w:type="character" w:styleId="a8">
    <w:name w:val="Strong"/>
    <w:basedOn w:val="a0"/>
    <w:uiPriority w:val="22"/>
    <w:qFormat/>
    <w:rsid w:val="004D1B8B"/>
    <w:rPr>
      <w:b/>
      <w:bCs/>
    </w:rPr>
  </w:style>
  <w:style w:type="table" w:styleId="a9">
    <w:name w:val="Table Grid"/>
    <w:basedOn w:val="a1"/>
    <w:rsid w:val="00EC765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7111335">
      <w:bodyDiv w:val="1"/>
      <w:marLeft w:val="0"/>
      <w:marRight w:val="0"/>
      <w:marTop w:val="0"/>
      <w:marBottom w:val="0"/>
      <w:divBdr>
        <w:top w:val="none" w:sz="0" w:space="0" w:color="auto"/>
        <w:left w:val="none" w:sz="0" w:space="0" w:color="auto"/>
        <w:bottom w:val="none" w:sz="0" w:space="0" w:color="auto"/>
        <w:right w:val="none" w:sz="0" w:space="0" w:color="auto"/>
      </w:divBdr>
    </w:div>
    <w:div w:id="2014452948">
      <w:bodyDiv w:val="1"/>
      <w:marLeft w:val="0"/>
      <w:marRight w:val="0"/>
      <w:marTop w:val="0"/>
      <w:marBottom w:val="0"/>
      <w:divBdr>
        <w:top w:val="none" w:sz="0" w:space="0" w:color="auto"/>
        <w:left w:val="none" w:sz="0" w:space="0" w:color="auto"/>
        <w:bottom w:val="none" w:sz="0" w:space="0" w:color="auto"/>
        <w:right w:val="none" w:sz="0" w:space="0" w:color="auto"/>
      </w:divBdr>
      <w:divsChild>
        <w:div w:id="1398749434">
          <w:marLeft w:val="0"/>
          <w:marRight w:val="0"/>
          <w:marTop w:val="100"/>
          <w:marBottom w:val="100"/>
          <w:divBdr>
            <w:top w:val="none" w:sz="0" w:space="0" w:color="auto"/>
            <w:left w:val="none" w:sz="0" w:space="0" w:color="auto"/>
            <w:bottom w:val="none" w:sz="0" w:space="0" w:color="auto"/>
            <w:right w:val="none" w:sz="0" w:space="0" w:color="auto"/>
          </w:divBdr>
          <w:divsChild>
            <w:div w:id="685399959">
              <w:marLeft w:val="0"/>
              <w:marRight w:val="0"/>
              <w:marTop w:val="120"/>
              <w:marBottom w:val="1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191</Words>
  <Characters>1091</Characters>
  <Application>Microsoft Office Word</Application>
  <DocSecurity>0</DocSecurity>
  <Lines>9</Lines>
  <Paragraphs>2</Paragraphs>
  <ScaleCrop>false</ScaleCrop>
  <Company>Microsoft</Company>
  <LinksUpToDate>false</LinksUpToDate>
  <CharactersWithSpaces>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微软用户</cp:lastModifiedBy>
  <cp:revision>3</cp:revision>
  <cp:lastPrinted>2015-03-19T08:13:00Z</cp:lastPrinted>
  <dcterms:created xsi:type="dcterms:W3CDTF">2017-05-04T08:58:00Z</dcterms:created>
  <dcterms:modified xsi:type="dcterms:W3CDTF">2022-07-06T01:44:00Z</dcterms:modified>
</cp:coreProperties>
</file>