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A1" w:rsidRDefault="00413AA1" w:rsidP="00413AA1">
      <w:pPr>
        <w:pStyle w:val="a3"/>
        <w:spacing w:beforeAutospacing="0" w:after="300" w:afterAutospacing="0" w:line="3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color w:val="333333"/>
          <w:sz w:val="52"/>
          <w:szCs w:val="52"/>
        </w:rPr>
        <w:t>202</w:t>
      </w:r>
      <w:r w:rsidR="004830E5">
        <w:rPr>
          <w:rFonts w:ascii="方正小标宋简体" w:eastAsia="方正小标宋简体" w:hAnsi="方正小标宋简体" w:cs="方正小标宋简体" w:hint="eastAsia"/>
          <w:color w:val="333333"/>
          <w:sz w:val="52"/>
          <w:szCs w:val="52"/>
        </w:rPr>
        <w:t>5</w:t>
      </w:r>
      <w:r>
        <w:rPr>
          <w:rFonts w:ascii="方正小标宋简体" w:eastAsia="方正小标宋简体" w:hAnsi="方正小标宋简体" w:cs="方正小标宋简体" w:hint="eastAsia"/>
          <w:color w:val="333333"/>
          <w:sz w:val="52"/>
          <w:szCs w:val="52"/>
        </w:rPr>
        <w:t>年市文旅局行政处罚信息公示</w:t>
      </w:r>
    </w:p>
    <w:p w:rsidR="00413AA1" w:rsidRDefault="00413AA1" w:rsidP="00413AA1">
      <w:pPr>
        <w:pStyle w:val="a3"/>
        <w:spacing w:beforeAutospacing="0" w:after="300" w:afterAutospacing="0" w:line="30" w:lineRule="atLeas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52"/>
          <w:szCs w:val="52"/>
        </w:rPr>
        <w:t>（第</w:t>
      </w:r>
      <w:r w:rsidR="004830E5">
        <w:rPr>
          <w:rFonts w:ascii="方正小标宋简体" w:eastAsia="方正小标宋简体" w:hAnsi="方正小标宋简体" w:cs="方正小标宋简体" w:hint="eastAsia"/>
          <w:color w:val="333333"/>
          <w:sz w:val="52"/>
          <w:szCs w:val="52"/>
        </w:rPr>
        <w:t>二</w:t>
      </w:r>
      <w:r>
        <w:rPr>
          <w:rFonts w:ascii="方正小标宋简体" w:eastAsia="方正小标宋简体" w:hAnsi="方正小标宋简体" w:cs="方正小标宋简体" w:hint="eastAsia"/>
          <w:color w:val="333333"/>
          <w:sz w:val="52"/>
          <w:szCs w:val="52"/>
        </w:rPr>
        <w:t>季度）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31"/>
        <w:gridCol w:w="917"/>
        <w:gridCol w:w="1435"/>
        <w:gridCol w:w="2135"/>
        <w:gridCol w:w="1920"/>
        <w:gridCol w:w="1727"/>
        <w:gridCol w:w="1824"/>
        <w:gridCol w:w="1487"/>
        <w:gridCol w:w="1468"/>
      </w:tblGrid>
      <w:tr w:rsidR="00413AA1" w:rsidTr="00712473">
        <w:trPr>
          <w:trHeight w:val="888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处罚事由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处罚文号</w:t>
            </w: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处罚依据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处罚结果</w:t>
            </w:r>
          </w:p>
        </w:tc>
        <w:tc>
          <w:tcPr>
            <w:tcW w:w="1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处罚单位</w:t>
            </w: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处罚日期</w:t>
            </w:r>
          </w:p>
        </w:tc>
      </w:tr>
      <w:tr w:rsidR="00413AA1" w:rsidTr="00712473">
        <w:trPr>
          <w:trHeight w:val="629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文化市场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830E5" w:rsidP="004F139D">
            <w:pPr>
              <w:pStyle w:val="a3"/>
              <w:spacing w:beforeAutospacing="0" w:after="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name"/>
            <w:r>
              <w:rPr>
                <w:rFonts w:ascii="仿宋_GB2312" w:eastAsia="仿宋_GB2312" w:hAnsi="宋体" w:hint="eastAsia"/>
                <w:bCs/>
                <w:color w:val="000000"/>
              </w:rPr>
              <w:t>本溪联通网苑网络连锁英利皇宫网苑</w:t>
            </w:r>
            <w:bookmarkEnd w:id="0"/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830E5" w:rsidP="004F139D">
            <w:pPr>
              <w:jc w:val="center"/>
            </w:pPr>
            <w:r>
              <w:rPr>
                <w:rFonts w:ascii="仿宋_GB2312" w:eastAsia="仿宋_GB2312" w:hint="eastAsia"/>
                <w:sz w:val="24"/>
                <w:szCs w:val="32"/>
              </w:rPr>
              <w:t>接纳未成年人进入营业场所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12473" w:rsidRDefault="00712473" w:rsidP="00712473">
            <w:pPr>
              <w:ind w:rightChars="-37" w:right="-81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bookmarkStart w:id="1" w:name="code"/>
            <w:r>
              <w:rPr>
                <w:rFonts w:ascii="仿宋_GB2312" w:eastAsia="仿宋_GB2312" w:hAnsi="宋体" w:hint="eastAsia"/>
                <w:color w:val="000000"/>
                <w:sz w:val="24"/>
              </w:rPr>
              <w:t>（辽本）文综罚字〔2025〕F-1号</w:t>
            </w:r>
            <w:bookmarkEnd w:id="1"/>
          </w:p>
          <w:p w:rsidR="00413AA1" w:rsidRPr="00712473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13AA1" w:rsidRPr="00413AA1" w:rsidRDefault="00712473" w:rsidP="004F139D">
            <w:r>
              <w:rPr>
                <w:rFonts w:ascii="仿宋_GB2312" w:eastAsia="仿宋_GB2312" w:hint="eastAsia"/>
                <w:sz w:val="24"/>
                <w:szCs w:val="32"/>
              </w:rPr>
              <w:t>《互联网上网服务营业场所管理条例》第三十一条第二项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13AA1" w:rsidRPr="00413AA1" w:rsidRDefault="00712473" w:rsidP="00712473">
            <w:pPr>
              <w:spacing w:line="480" w:lineRule="exact"/>
              <w:ind w:firstLineChars="200" w:firstLine="480"/>
            </w:pPr>
            <w:r>
              <w:rPr>
                <w:rFonts w:ascii="仿宋_GB2312" w:eastAsia="仿宋_GB2312" w:hint="eastAsia"/>
                <w:sz w:val="24"/>
                <w:szCs w:val="32"/>
              </w:rPr>
              <w:t>1、警告；2、罚款:贰仟伍佰元整(2500元)</w:t>
            </w:r>
          </w:p>
        </w:tc>
        <w:tc>
          <w:tcPr>
            <w:tcW w:w="1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13AA1" w:rsidRPr="00413AA1" w:rsidRDefault="00413AA1" w:rsidP="004F139D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2"/>
                <w:sz w:val="30"/>
                <w:szCs w:val="30"/>
              </w:rPr>
              <w:t>本溪市文化旅游和广播电视局</w:t>
            </w: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Pr="00413AA1" w:rsidRDefault="00712473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bookmarkStart w:id="2" w:name="send_date"/>
            <w:r>
              <w:rPr>
                <w:rFonts w:ascii="仿宋_GB2312" w:eastAsia="仿宋_GB2312" w:hAnsi="宋体" w:hint="eastAsia"/>
              </w:rPr>
              <w:t>2025年05月20日</w:t>
            </w:r>
            <w:bookmarkEnd w:id="2"/>
          </w:p>
        </w:tc>
      </w:tr>
      <w:tr w:rsidR="00413AA1" w:rsidTr="00712473">
        <w:trPr>
          <w:trHeight w:val="57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13AA1" w:rsidTr="00712473">
        <w:trPr>
          <w:trHeight w:val="57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13AA1" w:rsidTr="00712473">
        <w:trPr>
          <w:trHeight w:val="57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13AA1" w:rsidTr="00712473">
        <w:trPr>
          <w:trHeight w:val="57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413AA1" w:rsidRDefault="00413AA1" w:rsidP="00413AA1"/>
    <w:p w:rsidR="00413AA1" w:rsidRDefault="00413AA1" w:rsidP="00413AA1"/>
    <w:p w:rsidR="00EF5070" w:rsidRDefault="00EF5070"/>
    <w:sectPr w:rsidR="00EF5070" w:rsidSect="00897F54">
      <w:pgSz w:w="16838" w:h="11906" w:orient="landscape"/>
      <w:pgMar w:top="993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D58" w:rsidRDefault="00E15D58" w:rsidP="004830E5">
      <w:pPr>
        <w:spacing w:after="0"/>
      </w:pPr>
      <w:r>
        <w:separator/>
      </w:r>
    </w:p>
  </w:endnote>
  <w:endnote w:type="continuationSeparator" w:id="1">
    <w:p w:rsidR="00E15D58" w:rsidRDefault="00E15D58" w:rsidP="004830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D58" w:rsidRDefault="00E15D58" w:rsidP="004830E5">
      <w:pPr>
        <w:spacing w:after="0"/>
      </w:pPr>
      <w:r>
        <w:separator/>
      </w:r>
    </w:p>
  </w:footnote>
  <w:footnote w:type="continuationSeparator" w:id="1">
    <w:p w:rsidR="00E15D58" w:rsidRDefault="00E15D58" w:rsidP="004830E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AA1"/>
    <w:rsid w:val="001C5DA9"/>
    <w:rsid w:val="00307ABC"/>
    <w:rsid w:val="003B3F8B"/>
    <w:rsid w:val="00413AA1"/>
    <w:rsid w:val="004830E5"/>
    <w:rsid w:val="004E1E03"/>
    <w:rsid w:val="00551276"/>
    <w:rsid w:val="00562616"/>
    <w:rsid w:val="00712473"/>
    <w:rsid w:val="00804D7D"/>
    <w:rsid w:val="00897F54"/>
    <w:rsid w:val="00A758AE"/>
    <w:rsid w:val="00B63DE6"/>
    <w:rsid w:val="00E15D58"/>
    <w:rsid w:val="00EF5070"/>
    <w:rsid w:val="00FB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3AA1"/>
    <w:pPr>
      <w:spacing w:beforeAutospacing="1" w:after="100" w:afterAutospacing="1"/>
    </w:pPr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4830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30E5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830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830E5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2025-05-20T02:39:00Z</dcterms:created>
  <dcterms:modified xsi:type="dcterms:W3CDTF">2025-05-20T02:42:00Z</dcterms:modified>
</cp:coreProperties>
</file>